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BB79" w14:textId="440A7D17" w:rsidR="00BF4342" w:rsidRPr="005E478D" w:rsidRDefault="00BF4342" w:rsidP="00BF4342">
      <w:pPr>
        <w:rPr>
          <w:rFonts w:cstheme="minorHAnsi"/>
          <w:b/>
          <w:bCs/>
          <w:sz w:val="28"/>
          <w:szCs w:val="28"/>
        </w:rPr>
      </w:pPr>
      <w:r w:rsidRPr="005E478D">
        <w:rPr>
          <w:rFonts w:cstheme="minorHAnsi"/>
          <w:b/>
          <w:bCs/>
          <w:sz w:val="28"/>
          <w:szCs w:val="28"/>
        </w:rPr>
        <w:t xml:space="preserve">Are you thinking of joining the MAV Board? </w:t>
      </w:r>
    </w:p>
    <w:p w14:paraId="35FDDBA2" w14:textId="77777777" w:rsidR="00BF4342" w:rsidRPr="005E478D" w:rsidRDefault="00BF4342" w:rsidP="00BF4342">
      <w:pPr>
        <w:rPr>
          <w:rFonts w:cstheme="minorHAnsi"/>
          <w:b/>
          <w:bCs/>
          <w:sz w:val="28"/>
          <w:szCs w:val="28"/>
        </w:rPr>
      </w:pPr>
      <w:r w:rsidRPr="005E478D">
        <w:rPr>
          <w:rFonts w:cstheme="minorHAnsi"/>
          <w:b/>
          <w:bCs/>
          <w:sz w:val="28"/>
          <w:szCs w:val="28"/>
        </w:rPr>
        <w:t xml:space="preserve">Want to know what it is all about, and whether you are suitable? </w:t>
      </w:r>
    </w:p>
    <w:p w14:paraId="657CF836" w14:textId="4B23E121" w:rsidR="00BF4342" w:rsidRPr="005E478D" w:rsidRDefault="00BF4342" w:rsidP="00CA18A2">
      <w:pPr>
        <w:pBdr>
          <w:bottom w:val="single" w:sz="4" w:space="1" w:color="auto"/>
        </w:pBdr>
        <w:rPr>
          <w:rFonts w:cstheme="minorHAnsi"/>
          <w:b/>
          <w:bCs/>
        </w:rPr>
      </w:pPr>
      <w:r w:rsidRPr="005E478D">
        <w:rPr>
          <w:rFonts w:cstheme="minorHAnsi"/>
          <w:b/>
          <w:bCs/>
        </w:rPr>
        <w:t>About MAV</w:t>
      </w:r>
    </w:p>
    <w:p w14:paraId="36617900" w14:textId="6108ED5F" w:rsidR="00C03815" w:rsidRPr="00C03815" w:rsidRDefault="00C03815" w:rsidP="00DC354A">
      <w:pPr>
        <w:rPr>
          <w:rFonts w:cstheme="minorHAnsi"/>
          <w:szCs w:val="24"/>
        </w:rPr>
      </w:pPr>
      <w:r w:rsidRPr="00C03815">
        <w:rPr>
          <w:rFonts w:cstheme="minorHAnsi"/>
          <w:szCs w:val="24"/>
        </w:rPr>
        <w:t xml:space="preserve">The Mathematical Association of Victoria (MAV) is an innovative and leading association. Through its programs and services, MAV promotes the importance of mathematics to society. </w:t>
      </w:r>
      <w:r w:rsidR="00930E94">
        <w:rPr>
          <w:rFonts w:cstheme="minorHAnsi"/>
          <w:szCs w:val="24"/>
        </w:rPr>
        <w:t>MAV</w:t>
      </w:r>
      <w:r w:rsidRPr="00C03815">
        <w:rPr>
          <w:rFonts w:cstheme="minorHAnsi"/>
          <w:szCs w:val="24"/>
        </w:rPr>
        <w:t xml:space="preserve"> has over 1400 members from all sectors of education including individuals, schools, universities and other institutions. This provides membership benefits to a growing network of over 15,000 mathematics educators. MAV reaches up to </w:t>
      </w:r>
      <w:r>
        <w:rPr>
          <w:rFonts w:cstheme="minorHAnsi"/>
          <w:szCs w:val="24"/>
        </w:rPr>
        <w:t>23,</w:t>
      </w:r>
      <w:r w:rsidRPr="00C03815">
        <w:rPr>
          <w:rFonts w:cstheme="minorHAnsi"/>
          <w:szCs w:val="24"/>
        </w:rPr>
        <w:t>000 people through its newsletter and has been an active not-for-profit professional Association for more than 100 years.</w:t>
      </w:r>
      <w:r w:rsidR="00930E94">
        <w:rPr>
          <w:rFonts w:cstheme="minorHAnsi"/>
          <w:szCs w:val="24"/>
        </w:rPr>
        <w:t xml:space="preserve"> To find out more about our services and impact see our latest </w:t>
      </w:r>
      <w:hyperlink r:id="rId11" w:history="1">
        <w:r w:rsidR="00930E94" w:rsidRPr="00930E94">
          <w:rPr>
            <w:rStyle w:val="Hyperlink"/>
            <w:rFonts w:cstheme="minorHAnsi"/>
            <w:szCs w:val="24"/>
          </w:rPr>
          <w:t>annual report</w:t>
        </w:r>
      </w:hyperlink>
      <w:r w:rsidR="00930E94">
        <w:rPr>
          <w:rFonts w:cstheme="minorHAnsi"/>
          <w:szCs w:val="24"/>
        </w:rPr>
        <w:t>.</w:t>
      </w:r>
    </w:p>
    <w:p w14:paraId="47F1E97E" w14:textId="728C8414" w:rsidR="00DC354A" w:rsidRPr="005E478D" w:rsidRDefault="00DC354A" w:rsidP="00DC354A">
      <w:pPr>
        <w:rPr>
          <w:rFonts w:cstheme="minorHAnsi"/>
          <w:szCs w:val="24"/>
        </w:rPr>
      </w:pPr>
      <w:r w:rsidRPr="005E478D">
        <w:rPr>
          <w:rFonts w:cstheme="minorHAnsi"/>
          <w:szCs w:val="24"/>
        </w:rPr>
        <w:t>MAV was incorporated as a Public Company</w:t>
      </w:r>
      <w:r>
        <w:rPr>
          <w:rFonts w:cstheme="minorHAnsi"/>
          <w:szCs w:val="24"/>
        </w:rPr>
        <w:t xml:space="preserve"> with</w:t>
      </w:r>
      <w:r w:rsidRPr="005E478D">
        <w:rPr>
          <w:rFonts w:cstheme="minorHAnsi"/>
          <w:szCs w:val="24"/>
        </w:rPr>
        <w:t xml:space="preserve"> Limited Liability on the 5</w:t>
      </w:r>
      <w:r w:rsidRPr="005E478D">
        <w:rPr>
          <w:rFonts w:cstheme="minorHAnsi"/>
          <w:szCs w:val="24"/>
          <w:vertAlign w:val="superscript"/>
        </w:rPr>
        <w:t>th</w:t>
      </w:r>
      <w:r w:rsidRPr="005E478D">
        <w:rPr>
          <w:rFonts w:cstheme="minorHAnsi"/>
          <w:szCs w:val="24"/>
        </w:rPr>
        <w:t xml:space="preserve"> of July 1971.  </w:t>
      </w:r>
      <w:hyperlink r:id="rId12" w:history="1">
        <w:r w:rsidRPr="00DC354A">
          <w:rPr>
            <w:rStyle w:val="Hyperlink"/>
            <w:rFonts w:cstheme="minorHAnsi"/>
            <w:szCs w:val="24"/>
          </w:rPr>
          <w:t xml:space="preserve">MAV became a </w:t>
        </w:r>
        <w:r w:rsidRPr="00DC354A">
          <w:rPr>
            <w:rStyle w:val="Hyperlink"/>
            <w:rFonts w:cstheme="minorHAnsi"/>
            <w:szCs w:val="24"/>
          </w:rPr>
          <w:t>r</w:t>
        </w:r>
        <w:r w:rsidRPr="00DC354A">
          <w:rPr>
            <w:rStyle w:val="Hyperlink"/>
            <w:rFonts w:cstheme="minorHAnsi"/>
            <w:szCs w:val="24"/>
          </w:rPr>
          <w:t>egistered Charity</w:t>
        </w:r>
      </w:hyperlink>
      <w:r w:rsidRPr="005E478D">
        <w:rPr>
          <w:rFonts w:cstheme="minorHAnsi"/>
          <w:szCs w:val="24"/>
        </w:rPr>
        <w:t xml:space="preserve"> on 4</w:t>
      </w:r>
      <w:r w:rsidRPr="005E478D">
        <w:rPr>
          <w:rFonts w:cstheme="minorHAnsi"/>
          <w:szCs w:val="24"/>
          <w:vertAlign w:val="superscript"/>
        </w:rPr>
        <w:t>th</w:t>
      </w:r>
      <w:r w:rsidRPr="005E478D">
        <w:rPr>
          <w:rFonts w:cstheme="minorHAnsi"/>
          <w:szCs w:val="24"/>
        </w:rPr>
        <w:t xml:space="preserve"> August 2020 and reports to the Australian Charities and Not-for-profits Commission (</w:t>
      </w:r>
      <w:r w:rsidRPr="005E478D">
        <w:rPr>
          <w:rFonts w:cstheme="minorHAnsi"/>
        </w:rPr>
        <w:t xml:space="preserve">ACNC). </w:t>
      </w:r>
      <w:r w:rsidRPr="005E478D">
        <w:rPr>
          <w:rFonts w:cstheme="minorHAnsi"/>
          <w:szCs w:val="24"/>
        </w:rPr>
        <w:t>Most of MAV’s obligations are to the ACNC.</w:t>
      </w:r>
    </w:p>
    <w:p w14:paraId="1D5E9A3F" w14:textId="28E4CB60" w:rsidR="00DC354A" w:rsidRPr="00DC354A" w:rsidRDefault="00DC354A" w:rsidP="00BF4342">
      <w:pPr>
        <w:rPr>
          <w:rFonts w:cstheme="minorHAnsi"/>
        </w:rPr>
      </w:pPr>
      <w:r w:rsidRPr="00DC354A">
        <w:rPr>
          <w:rFonts w:cstheme="minorHAnsi"/>
          <w:color w:val="000000"/>
          <w:shd w:val="clear" w:color="auto" w:fill="FFFFFF"/>
        </w:rPr>
        <w:t xml:space="preserve">For MAV, the </w:t>
      </w:r>
      <w:r>
        <w:rPr>
          <w:rFonts w:cstheme="minorHAnsi"/>
          <w:color w:val="000000"/>
          <w:shd w:val="clear" w:color="auto" w:fill="FFFFFF"/>
        </w:rPr>
        <w:t>‘</w:t>
      </w:r>
      <w:r w:rsidRPr="00DC354A">
        <w:rPr>
          <w:rFonts w:cstheme="minorHAnsi"/>
          <w:color w:val="000000"/>
          <w:shd w:val="clear" w:color="auto" w:fill="FFFFFF"/>
        </w:rPr>
        <w:t>Objects</w:t>
      </w:r>
      <w:r>
        <w:rPr>
          <w:rFonts w:cstheme="minorHAnsi"/>
          <w:color w:val="000000"/>
          <w:shd w:val="clear" w:color="auto" w:fill="FFFFFF"/>
        </w:rPr>
        <w:t>'</w:t>
      </w:r>
      <w:r w:rsidRPr="00DC354A">
        <w:rPr>
          <w:rFonts w:cstheme="minorHAnsi"/>
          <w:color w:val="000000"/>
          <w:shd w:val="clear" w:color="auto" w:fill="FFFFFF"/>
        </w:rPr>
        <w:t xml:space="preserve"> of the </w:t>
      </w:r>
      <w:r w:rsidR="00344951">
        <w:rPr>
          <w:rFonts w:cstheme="minorHAnsi"/>
          <w:color w:val="000000"/>
          <w:shd w:val="clear" w:color="auto" w:fill="FFFFFF"/>
        </w:rPr>
        <w:t>A</w:t>
      </w:r>
      <w:r>
        <w:rPr>
          <w:rFonts w:cstheme="minorHAnsi"/>
          <w:color w:val="000000"/>
          <w:shd w:val="clear" w:color="auto" w:fill="FFFFFF"/>
        </w:rPr>
        <w:t>ssociation</w:t>
      </w:r>
      <w:r w:rsidRPr="00DC354A">
        <w:rPr>
          <w:rFonts w:cstheme="minorHAnsi"/>
          <w:color w:val="000000"/>
          <w:shd w:val="clear" w:color="auto" w:fill="FFFFFF"/>
        </w:rPr>
        <w:t xml:space="preserve"> as defined in the </w:t>
      </w:r>
      <w:hyperlink r:id="rId13" w:history="1">
        <w:r w:rsidRPr="00DC354A">
          <w:rPr>
            <w:rStyle w:val="Hyperlink"/>
            <w:rFonts w:cstheme="minorHAnsi"/>
            <w:shd w:val="clear" w:color="auto" w:fill="FFFFFF"/>
          </w:rPr>
          <w:t>Constitution</w:t>
        </w:r>
      </w:hyperlink>
      <w:r w:rsidRPr="00DC354A">
        <w:rPr>
          <w:rFonts w:cstheme="minorHAnsi"/>
          <w:color w:val="000000"/>
          <w:shd w:val="clear" w:color="auto" w:fill="FFFFFF"/>
        </w:rPr>
        <w:t xml:space="preserve"> are to assist and advance education in mathematics, and to promote the importance and value of mathematics in society. The Company pursues these Objects through a range of activities and services which are </w:t>
      </w:r>
      <w:hyperlink r:id="rId14" w:history="1">
        <w:r w:rsidRPr="00DC354A">
          <w:rPr>
            <w:rStyle w:val="Hyperlink"/>
            <w:rFonts w:cstheme="minorHAnsi"/>
            <w:shd w:val="clear" w:color="auto" w:fill="FFFFFF"/>
          </w:rPr>
          <w:t>outlined here</w:t>
        </w:r>
      </w:hyperlink>
      <w:r w:rsidRPr="00DC354A">
        <w:rPr>
          <w:rFonts w:cstheme="minorHAnsi"/>
          <w:color w:val="000000"/>
          <w:shd w:val="clear" w:color="auto" w:fill="FFFFFF"/>
        </w:rPr>
        <w:t xml:space="preserve">. </w:t>
      </w:r>
    </w:p>
    <w:p w14:paraId="55308AB8" w14:textId="77777777" w:rsidR="00BF4342" w:rsidRPr="005E478D" w:rsidRDefault="00BF4342" w:rsidP="00BF4342">
      <w:pPr>
        <w:rPr>
          <w:rFonts w:cstheme="minorHAnsi"/>
          <w:szCs w:val="24"/>
        </w:rPr>
      </w:pPr>
      <w:r w:rsidRPr="005E478D">
        <w:rPr>
          <w:rFonts w:cstheme="minorHAnsi"/>
          <w:szCs w:val="24"/>
        </w:rPr>
        <w:t>A charity’s members are its ‘owners’ and form an important part of any charity. Members are entitled to know how a charity is acting and using its resources (finances and any assets) on their behalf.</w:t>
      </w:r>
    </w:p>
    <w:p w14:paraId="20F9E266" w14:textId="79080AAE" w:rsidR="00BF4342" w:rsidRPr="005E478D" w:rsidRDefault="00BF4342" w:rsidP="00CA18A2">
      <w:pPr>
        <w:pBdr>
          <w:bottom w:val="single" w:sz="4" w:space="1" w:color="auto"/>
        </w:pBdr>
        <w:rPr>
          <w:rFonts w:cstheme="minorHAnsi"/>
          <w:b/>
          <w:bCs/>
        </w:rPr>
      </w:pPr>
      <w:r w:rsidRPr="005E478D">
        <w:rPr>
          <w:rFonts w:cstheme="minorHAnsi"/>
          <w:b/>
          <w:bCs/>
        </w:rPr>
        <w:t>What is a Director (Board member)?</w:t>
      </w:r>
    </w:p>
    <w:p w14:paraId="75895EF5" w14:textId="23DB57FC" w:rsidR="009E2A32" w:rsidRDefault="009E2A32" w:rsidP="00BF4342">
      <w:pPr>
        <w:rPr>
          <w:rFonts w:cstheme="minorHAnsi"/>
          <w:color w:val="000000"/>
          <w:szCs w:val="24"/>
          <w:shd w:val="clear" w:color="auto" w:fill="FFFFFF"/>
        </w:rPr>
      </w:pPr>
      <w:r w:rsidRPr="005E478D">
        <w:rPr>
          <w:rFonts w:cstheme="minorHAnsi"/>
          <w:b/>
          <w:bCs/>
        </w:rPr>
        <w:t xml:space="preserve">The Board of MAV is the governing body for the </w:t>
      </w:r>
      <w:r w:rsidR="00344951">
        <w:rPr>
          <w:rFonts w:cstheme="minorHAnsi"/>
          <w:b/>
          <w:bCs/>
        </w:rPr>
        <w:t>A</w:t>
      </w:r>
      <w:r w:rsidRPr="005E478D">
        <w:rPr>
          <w:rFonts w:cstheme="minorHAnsi"/>
          <w:b/>
          <w:bCs/>
        </w:rPr>
        <w:t>ssociation that represents the members, and ensures good governance</w:t>
      </w:r>
      <w:r>
        <w:rPr>
          <w:rFonts w:cstheme="minorHAnsi"/>
          <w:color w:val="000000"/>
          <w:szCs w:val="24"/>
          <w:shd w:val="clear" w:color="auto" w:fill="FFFFFF"/>
        </w:rPr>
        <w:t xml:space="preserve">. </w:t>
      </w:r>
    </w:p>
    <w:p w14:paraId="27F9F41D" w14:textId="5BA500A7" w:rsidR="00BF4342" w:rsidRPr="005E478D" w:rsidRDefault="00BF4342" w:rsidP="00BF4342">
      <w:pPr>
        <w:rPr>
          <w:rFonts w:cstheme="minorHAnsi"/>
        </w:rPr>
      </w:pPr>
      <w:r w:rsidRPr="005E478D">
        <w:rPr>
          <w:rFonts w:cstheme="minorHAnsi"/>
          <w:color w:val="000000"/>
          <w:szCs w:val="24"/>
          <w:shd w:val="clear" w:color="auto" w:fill="FFFFFF"/>
        </w:rPr>
        <w:t xml:space="preserve">A director is appointed </w:t>
      </w:r>
      <w:r w:rsidR="009E2A32">
        <w:rPr>
          <w:rFonts w:cstheme="minorHAnsi"/>
          <w:color w:val="000000"/>
          <w:szCs w:val="24"/>
          <w:shd w:val="clear" w:color="auto" w:fill="FFFFFF"/>
        </w:rPr>
        <w:t xml:space="preserve">to the Board </w:t>
      </w:r>
      <w:r w:rsidRPr="005E478D">
        <w:rPr>
          <w:rFonts w:cstheme="minorHAnsi"/>
          <w:color w:val="000000"/>
          <w:szCs w:val="24"/>
          <w:shd w:val="clear" w:color="auto" w:fill="FFFFFF"/>
        </w:rPr>
        <w:t xml:space="preserve">by members to represent their interests and ensure that the organisation is appropriately managed. </w:t>
      </w:r>
      <w:r w:rsidRPr="005E478D">
        <w:rPr>
          <w:rFonts w:cstheme="minorHAnsi"/>
        </w:rPr>
        <w:t xml:space="preserve">The Board members jointly as the Board provide leadership, set strategic and policy direction; and oversee the business and affairs of the </w:t>
      </w:r>
      <w:r w:rsidR="00344951">
        <w:rPr>
          <w:rFonts w:cstheme="minorHAnsi"/>
        </w:rPr>
        <w:t>A</w:t>
      </w:r>
      <w:r w:rsidRPr="005E478D">
        <w:rPr>
          <w:rFonts w:cstheme="minorHAnsi"/>
        </w:rPr>
        <w:t xml:space="preserve">ssociation for the purpose for which the </w:t>
      </w:r>
      <w:r w:rsidR="00344951">
        <w:rPr>
          <w:rFonts w:cstheme="minorHAnsi"/>
        </w:rPr>
        <w:t>A</w:t>
      </w:r>
      <w:r w:rsidRPr="005E478D">
        <w:rPr>
          <w:rFonts w:cstheme="minorHAnsi"/>
        </w:rPr>
        <w:t xml:space="preserve">ssociation is established. The Board is accountable to the members of the </w:t>
      </w:r>
      <w:r w:rsidR="00344951">
        <w:rPr>
          <w:rFonts w:cstheme="minorHAnsi"/>
        </w:rPr>
        <w:t>A</w:t>
      </w:r>
      <w:r w:rsidRPr="005E478D">
        <w:rPr>
          <w:rFonts w:cstheme="minorHAnsi"/>
        </w:rPr>
        <w:t xml:space="preserve">ssociation for the overall performance of the </w:t>
      </w:r>
      <w:r w:rsidR="00344951">
        <w:rPr>
          <w:rFonts w:cstheme="minorHAnsi"/>
        </w:rPr>
        <w:t>A</w:t>
      </w:r>
      <w:r w:rsidRPr="005E478D">
        <w:rPr>
          <w:rFonts w:cstheme="minorHAnsi"/>
        </w:rPr>
        <w:t>ssociation.</w:t>
      </w:r>
    </w:p>
    <w:p w14:paraId="3B16C2BE" w14:textId="5FFCC6E0" w:rsidR="00BF4342" w:rsidRDefault="00BF4342" w:rsidP="00BF4342">
      <w:pPr>
        <w:rPr>
          <w:rFonts w:cstheme="minorHAnsi"/>
        </w:rPr>
      </w:pPr>
      <w:r w:rsidRPr="005E478D">
        <w:rPr>
          <w:rFonts w:cstheme="minorHAnsi"/>
        </w:rPr>
        <w:t xml:space="preserve">The Board does not manage the day-to-day operations of the </w:t>
      </w:r>
      <w:r w:rsidR="00344951">
        <w:rPr>
          <w:rFonts w:cstheme="minorHAnsi"/>
        </w:rPr>
        <w:t>A</w:t>
      </w:r>
      <w:r w:rsidRPr="005E478D">
        <w:rPr>
          <w:rFonts w:cstheme="minorHAnsi"/>
        </w:rPr>
        <w:t>ssociation.  This is delegated to the CEO.</w:t>
      </w:r>
    </w:p>
    <w:p w14:paraId="1E1EAB95" w14:textId="151684B2" w:rsidR="00833538" w:rsidRDefault="00833538" w:rsidP="00BF4342">
      <w:pPr>
        <w:rPr>
          <w:rFonts w:cstheme="minorHAnsi"/>
        </w:rPr>
      </w:pPr>
      <w:r>
        <w:rPr>
          <w:rFonts w:cstheme="minorHAnsi"/>
        </w:rPr>
        <w:t xml:space="preserve">The role of a director and the Board </w:t>
      </w:r>
      <w:r w:rsidR="00227EEC">
        <w:rPr>
          <w:rFonts w:cstheme="minorHAnsi"/>
        </w:rPr>
        <w:t xml:space="preserve">governance, not operational and </w:t>
      </w:r>
      <w:r>
        <w:rPr>
          <w:rFonts w:cstheme="minorHAnsi"/>
        </w:rPr>
        <w:t>is to focus on:</w:t>
      </w:r>
    </w:p>
    <w:p w14:paraId="38F543AD" w14:textId="6C743728" w:rsidR="00833538" w:rsidRDefault="00833538" w:rsidP="00833538">
      <w:pPr>
        <w:pStyle w:val="ListParagraph"/>
        <w:numPr>
          <w:ilvl w:val="0"/>
          <w:numId w:val="28"/>
        </w:numPr>
        <w:rPr>
          <w:rFonts w:cstheme="minorHAnsi"/>
        </w:rPr>
      </w:pPr>
      <w:r>
        <w:rPr>
          <w:rFonts w:cstheme="minorHAnsi"/>
        </w:rPr>
        <w:t>setting the strategic direction</w:t>
      </w:r>
    </w:p>
    <w:p w14:paraId="4174FB62" w14:textId="46549AF8" w:rsidR="00833538" w:rsidRDefault="00833538" w:rsidP="00833538">
      <w:pPr>
        <w:pStyle w:val="ListParagraph"/>
        <w:numPr>
          <w:ilvl w:val="0"/>
          <w:numId w:val="28"/>
        </w:numPr>
        <w:rPr>
          <w:rFonts w:cstheme="minorHAnsi"/>
        </w:rPr>
      </w:pPr>
      <w:r>
        <w:rPr>
          <w:rFonts w:cstheme="minorHAnsi"/>
        </w:rPr>
        <w:t>ensuring MAV sets and reviews appropriate policies and governance guidelines</w:t>
      </w:r>
    </w:p>
    <w:p w14:paraId="606D74BD" w14:textId="46265CA8" w:rsidR="00833538" w:rsidRDefault="00833538" w:rsidP="00833538">
      <w:pPr>
        <w:pStyle w:val="ListParagraph"/>
        <w:numPr>
          <w:ilvl w:val="0"/>
          <w:numId w:val="28"/>
        </w:numPr>
        <w:rPr>
          <w:rFonts w:cstheme="minorHAnsi"/>
        </w:rPr>
      </w:pPr>
      <w:r>
        <w:rPr>
          <w:rFonts w:cstheme="minorHAnsi"/>
        </w:rPr>
        <w:t>ensuring that MAV is financially well managed and sustainable</w:t>
      </w:r>
    </w:p>
    <w:p w14:paraId="48BD74D1" w14:textId="4A66B6C4" w:rsidR="00833538" w:rsidRDefault="00833538" w:rsidP="00833538">
      <w:pPr>
        <w:pStyle w:val="ListParagraph"/>
        <w:numPr>
          <w:ilvl w:val="0"/>
          <w:numId w:val="28"/>
        </w:numPr>
        <w:rPr>
          <w:rFonts w:cstheme="minorHAnsi"/>
        </w:rPr>
      </w:pPr>
      <w:r>
        <w:rPr>
          <w:rFonts w:cstheme="minorHAnsi"/>
        </w:rPr>
        <w:t xml:space="preserve">ensuring MAV’s activities are managed within a suitable level of risk </w:t>
      </w:r>
    </w:p>
    <w:p w14:paraId="617E4A3A" w14:textId="6BFD4020" w:rsidR="00833538" w:rsidRDefault="00833538" w:rsidP="00833538">
      <w:pPr>
        <w:pStyle w:val="ListParagraph"/>
        <w:numPr>
          <w:ilvl w:val="0"/>
          <w:numId w:val="28"/>
        </w:numPr>
        <w:rPr>
          <w:rFonts w:cstheme="minorHAnsi"/>
        </w:rPr>
      </w:pPr>
      <w:r>
        <w:rPr>
          <w:rFonts w:cstheme="minorHAnsi"/>
        </w:rPr>
        <w:t>making decisions in relation to key matters that affect the organisation</w:t>
      </w:r>
    </w:p>
    <w:p w14:paraId="6C36B717" w14:textId="15F81C1C" w:rsidR="00833538" w:rsidRDefault="00833538" w:rsidP="00833538">
      <w:pPr>
        <w:pStyle w:val="ListParagraph"/>
        <w:numPr>
          <w:ilvl w:val="0"/>
          <w:numId w:val="28"/>
        </w:numPr>
        <w:rPr>
          <w:rFonts w:cstheme="minorHAnsi"/>
        </w:rPr>
      </w:pPr>
      <w:r>
        <w:rPr>
          <w:rFonts w:cstheme="minorHAnsi"/>
        </w:rPr>
        <w:t>ensuring compliance with the law, ACNC and other requirements</w:t>
      </w:r>
    </w:p>
    <w:p w14:paraId="6A5B0EDF" w14:textId="7FDCA702" w:rsidR="00833538" w:rsidRDefault="00833538" w:rsidP="00833538">
      <w:pPr>
        <w:pStyle w:val="ListParagraph"/>
        <w:numPr>
          <w:ilvl w:val="0"/>
          <w:numId w:val="28"/>
        </w:numPr>
        <w:rPr>
          <w:rFonts w:cstheme="minorHAnsi"/>
        </w:rPr>
      </w:pPr>
      <w:r>
        <w:rPr>
          <w:rFonts w:cstheme="minorHAnsi"/>
        </w:rPr>
        <w:t>ensuring suitable corporate governance and accountability to members</w:t>
      </w:r>
    </w:p>
    <w:p w14:paraId="4EFFF17C" w14:textId="16CF49C1" w:rsidR="00833538" w:rsidRPr="00833538" w:rsidRDefault="00833538" w:rsidP="00833538">
      <w:pPr>
        <w:pStyle w:val="ListParagraph"/>
        <w:numPr>
          <w:ilvl w:val="0"/>
          <w:numId w:val="28"/>
        </w:numPr>
        <w:rPr>
          <w:rFonts w:cstheme="minorHAnsi"/>
        </w:rPr>
      </w:pPr>
      <w:r>
        <w:rPr>
          <w:rFonts w:cstheme="minorHAnsi"/>
        </w:rPr>
        <w:t xml:space="preserve">representing the MAV publicly to help grow the </w:t>
      </w:r>
      <w:r w:rsidR="00344951">
        <w:rPr>
          <w:rFonts w:cstheme="minorHAnsi"/>
        </w:rPr>
        <w:t>A</w:t>
      </w:r>
      <w:r>
        <w:rPr>
          <w:rFonts w:cstheme="minorHAnsi"/>
        </w:rPr>
        <w:t>ssociation’s reputation</w:t>
      </w:r>
    </w:p>
    <w:p w14:paraId="6BBE7848" w14:textId="64F23FE1" w:rsidR="00DC354A" w:rsidRDefault="00CA18A2" w:rsidP="00DC354A">
      <w:pPr>
        <w:rPr>
          <w:rFonts w:cstheme="minorHAnsi"/>
          <w:color w:val="000000"/>
          <w:szCs w:val="24"/>
          <w:shd w:val="clear" w:color="auto" w:fill="FFFFFF"/>
        </w:rPr>
      </w:pPr>
      <w:r w:rsidRPr="009E2A32">
        <w:rPr>
          <w:rFonts w:cstheme="minorHAnsi"/>
        </w:rPr>
        <w:t xml:space="preserve">Directors are appointed for two-year terms. </w:t>
      </w:r>
      <w:r w:rsidR="009E2A32" w:rsidRPr="009E2A32">
        <w:rPr>
          <w:rFonts w:cstheme="minorHAnsi"/>
        </w:rPr>
        <w:t>Positions such as President, Vice President and Chair of Finance Committee are appointed by the Board itself.</w:t>
      </w:r>
      <w:r w:rsidR="00DC354A">
        <w:rPr>
          <w:rFonts w:cstheme="minorHAnsi"/>
        </w:rPr>
        <w:t xml:space="preserve"> </w:t>
      </w:r>
      <w:r w:rsidR="00DC354A" w:rsidRPr="005E478D">
        <w:rPr>
          <w:rFonts w:cstheme="minorHAnsi"/>
          <w:color w:val="000000"/>
          <w:szCs w:val="24"/>
          <w:shd w:val="clear" w:color="auto" w:fill="FFFFFF"/>
        </w:rPr>
        <w:t xml:space="preserve">The </w:t>
      </w:r>
      <w:hyperlink r:id="rId15" w:history="1">
        <w:r w:rsidR="00DC354A" w:rsidRPr="005E478D">
          <w:rPr>
            <w:rStyle w:val="Hyperlink"/>
            <w:rFonts w:cstheme="minorHAnsi"/>
            <w:szCs w:val="24"/>
            <w:shd w:val="clear" w:color="auto" w:fill="FFFFFF"/>
          </w:rPr>
          <w:t>Constitution</w:t>
        </w:r>
      </w:hyperlink>
      <w:r w:rsidR="00DC354A" w:rsidRPr="005E478D">
        <w:rPr>
          <w:rFonts w:cstheme="minorHAnsi"/>
          <w:color w:val="000000"/>
          <w:szCs w:val="24"/>
          <w:shd w:val="clear" w:color="auto" w:fill="FFFFFF"/>
        </w:rPr>
        <w:t xml:space="preserve"> </w:t>
      </w:r>
      <w:r w:rsidR="00DC354A">
        <w:rPr>
          <w:rFonts w:cstheme="minorHAnsi"/>
          <w:color w:val="000000"/>
          <w:szCs w:val="24"/>
          <w:shd w:val="clear" w:color="auto" w:fill="FFFFFF"/>
        </w:rPr>
        <w:t xml:space="preserve">outlines </w:t>
      </w:r>
      <w:r w:rsidR="00DC354A" w:rsidRPr="005E478D">
        <w:rPr>
          <w:rFonts w:cstheme="minorHAnsi"/>
          <w:color w:val="000000"/>
          <w:szCs w:val="24"/>
          <w:shd w:val="clear" w:color="auto" w:fill="FFFFFF"/>
        </w:rPr>
        <w:t xml:space="preserve">the </w:t>
      </w:r>
      <w:r w:rsidR="00DC354A">
        <w:rPr>
          <w:rFonts w:cstheme="minorHAnsi"/>
          <w:color w:val="000000"/>
          <w:szCs w:val="24"/>
          <w:shd w:val="clear" w:color="auto" w:fill="FFFFFF"/>
        </w:rPr>
        <w:t xml:space="preserve">details for </w:t>
      </w:r>
      <w:r w:rsidR="00DC354A" w:rsidRPr="005E478D">
        <w:rPr>
          <w:rFonts w:cstheme="minorHAnsi"/>
          <w:color w:val="000000"/>
          <w:szCs w:val="24"/>
          <w:shd w:val="clear" w:color="auto" w:fill="FFFFFF"/>
        </w:rPr>
        <w:t xml:space="preserve">nomination and appointment of directors to the Board. </w:t>
      </w:r>
    </w:p>
    <w:p w14:paraId="3C897EC5" w14:textId="564BD2E0" w:rsidR="00D77639" w:rsidRPr="00D77639" w:rsidRDefault="00D77639" w:rsidP="00DC354A">
      <w:pPr>
        <w:rPr>
          <w:rFonts w:cstheme="minorHAnsi"/>
          <w:color w:val="000000"/>
          <w:szCs w:val="24"/>
          <w:shd w:val="clear" w:color="auto" w:fill="FFFFFF"/>
        </w:rPr>
      </w:pPr>
      <w:r w:rsidRPr="00D77639">
        <w:rPr>
          <w:rFonts w:cstheme="minorHAnsi"/>
        </w:rPr>
        <w:t>Directors receive o</w:t>
      </w:r>
      <w:r w:rsidRPr="00D77639">
        <w:t xml:space="preserve">nboarding and ongoing training each year ensure </w:t>
      </w:r>
      <w:r>
        <w:t>they understand their roles and responsibilities , you don’t need to know it all to get started.</w:t>
      </w:r>
    </w:p>
    <w:p w14:paraId="5AE67DCF" w14:textId="77777777" w:rsidR="00344951" w:rsidRDefault="00344951" w:rsidP="00DC354A">
      <w:pPr>
        <w:rPr>
          <w:rFonts w:cstheme="minorHAnsi"/>
          <w:color w:val="000000"/>
          <w:szCs w:val="24"/>
          <w:shd w:val="clear" w:color="auto" w:fill="FFFFFF"/>
        </w:rPr>
      </w:pPr>
    </w:p>
    <w:p w14:paraId="722DD281" w14:textId="2AC45EEB" w:rsidR="008F72B3" w:rsidRPr="005E478D" w:rsidRDefault="008F72B3" w:rsidP="00CA18A2">
      <w:pPr>
        <w:pBdr>
          <w:bottom w:val="single" w:sz="4" w:space="1" w:color="auto"/>
        </w:pBdr>
        <w:rPr>
          <w:rFonts w:cstheme="minorHAnsi"/>
          <w:b/>
          <w:bCs/>
        </w:rPr>
      </w:pPr>
      <w:r w:rsidRPr="005E478D">
        <w:rPr>
          <w:rFonts w:cstheme="minorHAnsi"/>
          <w:b/>
          <w:bCs/>
        </w:rPr>
        <w:lastRenderedPageBreak/>
        <w:t>Who is on the MAV Board?</w:t>
      </w:r>
    </w:p>
    <w:p w14:paraId="12E34B92" w14:textId="1D6B50B0" w:rsidR="009E2A32" w:rsidRDefault="008F72B3" w:rsidP="00BF4342">
      <w:pPr>
        <w:rPr>
          <w:rFonts w:cstheme="minorHAnsi"/>
        </w:rPr>
      </w:pPr>
      <w:r w:rsidRPr="005E478D">
        <w:rPr>
          <w:rFonts w:cstheme="minorHAnsi"/>
        </w:rPr>
        <w:t>The Board is made up of</w:t>
      </w:r>
      <w:r w:rsidR="005E478D" w:rsidRPr="005E478D">
        <w:rPr>
          <w:rFonts w:cstheme="minorHAnsi"/>
        </w:rPr>
        <w:t xml:space="preserve"> between 9 and 14</w:t>
      </w:r>
      <w:r w:rsidRPr="005E478D">
        <w:rPr>
          <w:rFonts w:cstheme="minorHAnsi"/>
        </w:rPr>
        <w:t xml:space="preserve"> individuals of a diverse background</w:t>
      </w:r>
      <w:r w:rsidR="005E478D" w:rsidRPr="005E478D">
        <w:rPr>
          <w:rFonts w:cstheme="minorHAnsi"/>
        </w:rPr>
        <w:t>s</w:t>
      </w:r>
      <w:r w:rsidRPr="005E478D">
        <w:rPr>
          <w:rFonts w:cstheme="minorHAnsi"/>
        </w:rPr>
        <w:t xml:space="preserve"> that represent various school sectors, stages and </w:t>
      </w:r>
      <w:r w:rsidR="005E478D" w:rsidRPr="005E478D">
        <w:rPr>
          <w:rFonts w:cstheme="minorHAnsi"/>
        </w:rPr>
        <w:t>focus areas</w:t>
      </w:r>
      <w:r w:rsidRPr="005E478D">
        <w:rPr>
          <w:rFonts w:cstheme="minorHAnsi"/>
        </w:rPr>
        <w:t xml:space="preserve"> of mathematics education. This includes</w:t>
      </w:r>
      <w:r w:rsidR="005E478D" w:rsidRPr="005E478D">
        <w:rPr>
          <w:rFonts w:cstheme="minorHAnsi"/>
        </w:rPr>
        <w:t xml:space="preserve">: </w:t>
      </w:r>
      <w:r w:rsidRPr="005E478D">
        <w:rPr>
          <w:rFonts w:cstheme="minorHAnsi"/>
        </w:rPr>
        <w:t>practising teachers from primary, secondary, and early childhood</w:t>
      </w:r>
      <w:r w:rsidR="005E478D" w:rsidRPr="005E478D">
        <w:rPr>
          <w:rFonts w:cstheme="minorHAnsi"/>
        </w:rPr>
        <w:t>;</w:t>
      </w:r>
      <w:r w:rsidRPr="005E478D">
        <w:rPr>
          <w:rFonts w:cstheme="minorHAnsi"/>
        </w:rPr>
        <w:t xml:space="preserve"> </w:t>
      </w:r>
      <w:r w:rsidR="005E478D" w:rsidRPr="005E478D">
        <w:rPr>
          <w:rFonts w:cstheme="minorHAnsi"/>
        </w:rPr>
        <w:t xml:space="preserve">representatives from government, Catholic and independent schools; </w:t>
      </w:r>
      <w:r w:rsidRPr="005E478D">
        <w:rPr>
          <w:rFonts w:cstheme="minorHAnsi"/>
        </w:rPr>
        <w:t xml:space="preserve">school and education </w:t>
      </w:r>
      <w:r w:rsidR="005E478D" w:rsidRPr="005E478D">
        <w:rPr>
          <w:rFonts w:cstheme="minorHAnsi"/>
        </w:rPr>
        <w:t xml:space="preserve">industry </w:t>
      </w:r>
      <w:r w:rsidRPr="005E478D">
        <w:rPr>
          <w:rFonts w:cstheme="minorHAnsi"/>
        </w:rPr>
        <w:t>leaders</w:t>
      </w:r>
      <w:r w:rsidR="005E478D" w:rsidRPr="005E478D">
        <w:rPr>
          <w:rFonts w:cstheme="minorHAnsi"/>
        </w:rPr>
        <w:t>;</w:t>
      </w:r>
      <w:r w:rsidRPr="005E478D">
        <w:rPr>
          <w:rFonts w:cstheme="minorHAnsi"/>
        </w:rPr>
        <w:t xml:space="preserve"> education academics and researchers</w:t>
      </w:r>
      <w:r w:rsidR="005E478D" w:rsidRPr="005E478D">
        <w:rPr>
          <w:rFonts w:cstheme="minorHAnsi"/>
        </w:rPr>
        <w:t>;</w:t>
      </w:r>
      <w:r w:rsidRPr="005E478D">
        <w:rPr>
          <w:rFonts w:cstheme="minorHAnsi"/>
        </w:rPr>
        <w:t xml:space="preserve"> </w:t>
      </w:r>
      <w:r w:rsidR="005E478D" w:rsidRPr="005E478D">
        <w:rPr>
          <w:rFonts w:cstheme="minorHAnsi"/>
        </w:rPr>
        <w:t xml:space="preserve">STEM industry representatives </w:t>
      </w:r>
      <w:r w:rsidRPr="005E478D">
        <w:rPr>
          <w:rFonts w:cstheme="minorHAnsi"/>
        </w:rPr>
        <w:t xml:space="preserve">and people with other specific skills such as </w:t>
      </w:r>
      <w:r w:rsidR="005E478D" w:rsidRPr="005E478D">
        <w:rPr>
          <w:rFonts w:cstheme="minorHAnsi"/>
        </w:rPr>
        <w:t xml:space="preserve">indigenous education, </w:t>
      </w:r>
      <w:r w:rsidRPr="005E478D">
        <w:rPr>
          <w:rFonts w:cstheme="minorHAnsi"/>
        </w:rPr>
        <w:t>marketing or finance.</w:t>
      </w:r>
      <w:r w:rsidR="005E478D" w:rsidRPr="005E478D">
        <w:rPr>
          <w:rFonts w:cstheme="minorHAnsi"/>
        </w:rPr>
        <w:t xml:space="preserve"> Experience from different career stages and a diversity are highly valued in helping ensure that MAV is considering viewpoints across the education sector.</w:t>
      </w:r>
      <w:r w:rsidR="009E2A32">
        <w:rPr>
          <w:rFonts w:cstheme="minorHAnsi"/>
        </w:rPr>
        <w:t xml:space="preserve"> </w:t>
      </w:r>
    </w:p>
    <w:p w14:paraId="08440CF2" w14:textId="51D6C1D3" w:rsidR="005E478D" w:rsidRPr="005E478D" w:rsidRDefault="009E2A32" w:rsidP="00BF4342">
      <w:pPr>
        <w:rPr>
          <w:rFonts w:cstheme="minorHAnsi"/>
        </w:rPr>
      </w:pPr>
      <w:r>
        <w:rPr>
          <w:rFonts w:cstheme="minorHAnsi"/>
        </w:rPr>
        <w:t xml:space="preserve">Basically, anyone interested can </w:t>
      </w:r>
      <w:r w:rsidR="007064BA">
        <w:rPr>
          <w:rFonts w:cstheme="minorHAnsi"/>
        </w:rPr>
        <w:t>nominate</w:t>
      </w:r>
      <w:r>
        <w:rPr>
          <w:rFonts w:cstheme="minorHAnsi"/>
        </w:rPr>
        <w:t>. You do not need special director training to</w:t>
      </w:r>
      <w:r w:rsidR="00771DF9">
        <w:rPr>
          <w:rFonts w:cstheme="minorHAnsi"/>
        </w:rPr>
        <w:t xml:space="preserve"> nominate</w:t>
      </w:r>
      <w:r>
        <w:rPr>
          <w:rFonts w:cstheme="minorHAnsi"/>
        </w:rPr>
        <w:t>.</w:t>
      </w:r>
    </w:p>
    <w:p w14:paraId="25ED0063" w14:textId="77777777" w:rsidR="009E2A32" w:rsidRPr="005E478D" w:rsidRDefault="009E2A32" w:rsidP="009E2A32">
      <w:pPr>
        <w:pBdr>
          <w:bottom w:val="single" w:sz="4" w:space="1" w:color="auto"/>
        </w:pBdr>
        <w:rPr>
          <w:rFonts w:cstheme="minorHAnsi"/>
          <w:b/>
          <w:bCs/>
        </w:rPr>
      </w:pPr>
      <w:r w:rsidRPr="005E478D">
        <w:rPr>
          <w:rFonts w:cstheme="minorHAnsi"/>
          <w:b/>
          <w:bCs/>
        </w:rPr>
        <w:t xml:space="preserve">What is the </w:t>
      </w:r>
      <w:r>
        <w:rPr>
          <w:rFonts w:cstheme="minorHAnsi"/>
          <w:b/>
          <w:bCs/>
        </w:rPr>
        <w:t xml:space="preserve">time </w:t>
      </w:r>
      <w:r w:rsidRPr="005E478D">
        <w:rPr>
          <w:rFonts w:cstheme="minorHAnsi"/>
          <w:b/>
          <w:bCs/>
        </w:rPr>
        <w:t>commitment for being on the MAV Board?</w:t>
      </w:r>
    </w:p>
    <w:p w14:paraId="10348B18" w14:textId="77777777" w:rsidR="009E2A32" w:rsidRPr="005E478D" w:rsidRDefault="009E2A32" w:rsidP="009E2A32">
      <w:pPr>
        <w:rPr>
          <w:rFonts w:cstheme="minorHAnsi"/>
          <w:szCs w:val="24"/>
        </w:rPr>
      </w:pPr>
      <w:r w:rsidRPr="005E478D">
        <w:rPr>
          <w:rFonts w:cstheme="minorHAnsi"/>
          <w:szCs w:val="24"/>
        </w:rPr>
        <w:t xml:space="preserve">MAV Board meetings are held six times per year for approximately three hours. In preparation for each meeting a couple of hours would need to be spent reading </w:t>
      </w:r>
      <w:r>
        <w:rPr>
          <w:rFonts w:cstheme="minorHAnsi"/>
          <w:szCs w:val="24"/>
        </w:rPr>
        <w:t>B</w:t>
      </w:r>
      <w:r w:rsidRPr="005E478D">
        <w:rPr>
          <w:rFonts w:cstheme="minorHAnsi"/>
          <w:szCs w:val="24"/>
        </w:rPr>
        <w:t>oard papers.</w:t>
      </w:r>
      <w:r>
        <w:rPr>
          <w:rFonts w:cstheme="minorHAnsi"/>
          <w:szCs w:val="24"/>
        </w:rPr>
        <w:t xml:space="preserve"> The AGM is also held one evening in May each year.</w:t>
      </w:r>
    </w:p>
    <w:p w14:paraId="4AC8C2E1" w14:textId="0BD11DB9" w:rsidR="009E2A32" w:rsidRPr="005E478D" w:rsidRDefault="009E2A32" w:rsidP="009E2A32">
      <w:pPr>
        <w:rPr>
          <w:rFonts w:cstheme="minorHAnsi"/>
          <w:szCs w:val="24"/>
        </w:rPr>
      </w:pPr>
      <w:r w:rsidRPr="005E478D">
        <w:rPr>
          <w:rFonts w:cstheme="minorHAnsi"/>
          <w:szCs w:val="24"/>
        </w:rPr>
        <w:t xml:space="preserve">An annual Board strategy day </w:t>
      </w:r>
      <w:r w:rsidR="00771DF9">
        <w:rPr>
          <w:rFonts w:cstheme="minorHAnsi"/>
          <w:szCs w:val="24"/>
        </w:rPr>
        <w:t xml:space="preserve">(October) </w:t>
      </w:r>
      <w:r w:rsidRPr="005E478D">
        <w:rPr>
          <w:rFonts w:cstheme="minorHAnsi"/>
          <w:szCs w:val="24"/>
        </w:rPr>
        <w:t>and a director training day</w:t>
      </w:r>
      <w:r w:rsidR="00771DF9">
        <w:rPr>
          <w:rFonts w:cstheme="minorHAnsi"/>
          <w:szCs w:val="24"/>
        </w:rPr>
        <w:t xml:space="preserve"> (August)</w:t>
      </w:r>
      <w:r w:rsidRPr="005E478D">
        <w:rPr>
          <w:rFonts w:cstheme="minorHAnsi"/>
          <w:szCs w:val="24"/>
        </w:rPr>
        <w:t xml:space="preserve"> are both held on Sundays during the year.</w:t>
      </w:r>
    </w:p>
    <w:p w14:paraId="5C6A1516" w14:textId="25530829" w:rsidR="00476479" w:rsidRDefault="009E2A32" w:rsidP="009E2A32">
      <w:pPr>
        <w:rPr>
          <w:rFonts w:cstheme="minorHAnsi"/>
          <w:szCs w:val="24"/>
        </w:rPr>
      </w:pPr>
      <w:r w:rsidRPr="005E478D">
        <w:rPr>
          <w:rFonts w:cstheme="minorHAnsi"/>
          <w:szCs w:val="24"/>
        </w:rPr>
        <w:t xml:space="preserve">Further work </w:t>
      </w:r>
      <w:r w:rsidR="00771DF9">
        <w:rPr>
          <w:rFonts w:cstheme="minorHAnsi"/>
          <w:szCs w:val="24"/>
        </w:rPr>
        <w:t>is</w:t>
      </w:r>
      <w:r w:rsidRPr="005E478D">
        <w:rPr>
          <w:rFonts w:cstheme="minorHAnsi"/>
          <w:szCs w:val="24"/>
        </w:rPr>
        <w:t xml:space="preserve"> required as part of </w:t>
      </w:r>
      <w:r w:rsidR="00771DF9">
        <w:rPr>
          <w:rFonts w:cstheme="minorHAnsi"/>
          <w:szCs w:val="24"/>
        </w:rPr>
        <w:t xml:space="preserve">at least one </w:t>
      </w:r>
      <w:r w:rsidRPr="005E478D">
        <w:rPr>
          <w:rFonts w:cstheme="minorHAnsi"/>
          <w:szCs w:val="24"/>
        </w:rPr>
        <w:t>committee</w:t>
      </w:r>
      <w:r w:rsidR="00476479">
        <w:rPr>
          <w:rFonts w:cstheme="minorHAnsi"/>
          <w:szCs w:val="24"/>
        </w:rPr>
        <w:t>.</w:t>
      </w:r>
      <w:r w:rsidR="00771DF9">
        <w:rPr>
          <w:rFonts w:cstheme="minorHAnsi"/>
          <w:szCs w:val="24"/>
        </w:rPr>
        <w:t xml:space="preserve"> Committees usually meet up to 4 times per year, and tasks related to the committee may need to be completed. For a list of committees and meeting regularity see here: </w:t>
      </w:r>
      <w:hyperlink r:id="rId16" w:history="1">
        <w:r w:rsidR="00771DF9" w:rsidRPr="00BA1ECF">
          <w:rPr>
            <w:rStyle w:val="Hyperlink"/>
            <w:rFonts w:cstheme="minorHAnsi"/>
            <w:szCs w:val="24"/>
          </w:rPr>
          <w:t>https://www.mav.vic.edu.au/About-Us/Committees</w:t>
        </w:r>
      </w:hyperlink>
      <w:r w:rsidR="00771DF9">
        <w:rPr>
          <w:rFonts w:cstheme="minorHAnsi"/>
          <w:szCs w:val="24"/>
        </w:rPr>
        <w:t xml:space="preserve"> </w:t>
      </w:r>
    </w:p>
    <w:p w14:paraId="0F461745" w14:textId="4ACE7940" w:rsidR="009E2A32" w:rsidRDefault="00771DF9" w:rsidP="009E2A32">
      <w:pPr>
        <w:rPr>
          <w:rFonts w:cstheme="minorHAnsi"/>
          <w:szCs w:val="24"/>
        </w:rPr>
      </w:pPr>
      <w:r>
        <w:rPr>
          <w:rFonts w:cstheme="minorHAnsi"/>
          <w:szCs w:val="24"/>
        </w:rPr>
        <w:t>Board members may also get involved in</w:t>
      </w:r>
      <w:r w:rsidR="009E2A32" w:rsidRPr="005E478D">
        <w:rPr>
          <w:rFonts w:cstheme="minorHAnsi"/>
          <w:szCs w:val="24"/>
        </w:rPr>
        <w:t xml:space="preserve"> undertaking work on special projects.</w:t>
      </w:r>
      <w:r w:rsidR="009E2A32">
        <w:rPr>
          <w:rFonts w:cstheme="minorHAnsi"/>
          <w:szCs w:val="24"/>
        </w:rPr>
        <w:t xml:space="preserve"> </w:t>
      </w:r>
      <w:r w:rsidR="009E2A32" w:rsidRPr="005E478D">
        <w:rPr>
          <w:rFonts w:cstheme="minorHAnsi"/>
          <w:szCs w:val="24"/>
        </w:rPr>
        <w:t xml:space="preserve">Depending on availability further time may be allocated to supporting MAV’s general activities, advocacy and work across Victoria. </w:t>
      </w:r>
      <w:r w:rsidR="009E2A32">
        <w:rPr>
          <w:rFonts w:cstheme="minorHAnsi"/>
          <w:szCs w:val="24"/>
        </w:rPr>
        <w:t>Much of this work can be done remotely. The year culminates in a Christmas social function for special guests</w:t>
      </w:r>
      <w:r>
        <w:rPr>
          <w:rFonts w:cstheme="minorHAnsi"/>
          <w:szCs w:val="24"/>
        </w:rPr>
        <w:t xml:space="preserve"> and partners that is must attend event.</w:t>
      </w:r>
    </w:p>
    <w:p w14:paraId="6E2DC078" w14:textId="677A90D4" w:rsidR="008F72B3" w:rsidRPr="005E478D" w:rsidRDefault="008F72B3" w:rsidP="00CA18A2">
      <w:pPr>
        <w:pBdr>
          <w:bottom w:val="single" w:sz="4" w:space="1" w:color="auto"/>
        </w:pBdr>
        <w:rPr>
          <w:rFonts w:cstheme="minorHAnsi"/>
          <w:b/>
          <w:bCs/>
        </w:rPr>
      </w:pPr>
      <w:r w:rsidRPr="005E478D">
        <w:rPr>
          <w:rFonts w:cstheme="minorHAnsi"/>
          <w:b/>
          <w:bCs/>
        </w:rPr>
        <w:t>What are the eligibility requirements to nominate for election to the MAV Board?</w:t>
      </w:r>
    </w:p>
    <w:p w14:paraId="23EF87E2" w14:textId="079EE516" w:rsidR="008F72B3" w:rsidRPr="005E478D" w:rsidRDefault="008F72B3" w:rsidP="00BF4342">
      <w:pPr>
        <w:rPr>
          <w:rFonts w:cstheme="minorHAnsi"/>
        </w:rPr>
      </w:pPr>
      <w:r w:rsidRPr="005E478D">
        <w:rPr>
          <w:rFonts w:cstheme="minorHAnsi"/>
        </w:rPr>
        <w:t>To nominate for election to the board you need to be an MAV member - either an individual member or the key contact in a school/institution that is a member.</w:t>
      </w:r>
    </w:p>
    <w:p w14:paraId="16CDFC75" w14:textId="12630EBF" w:rsidR="008F72B3" w:rsidRPr="005E478D" w:rsidRDefault="008F72B3" w:rsidP="00BF4342">
      <w:pPr>
        <w:rPr>
          <w:rFonts w:cstheme="minorHAnsi"/>
        </w:rPr>
      </w:pPr>
      <w:r w:rsidRPr="005E478D">
        <w:rPr>
          <w:rFonts w:cstheme="minorHAnsi"/>
        </w:rPr>
        <w:t xml:space="preserve">You must also meet the requirements of </w:t>
      </w:r>
      <w:hyperlink r:id="rId17" w:history="1">
        <w:r w:rsidRPr="005E478D">
          <w:rPr>
            <w:rStyle w:val="Hyperlink"/>
            <w:rFonts w:cstheme="minorHAnsi"/>
          </w:rPr>
          <w:t>governance standard 4 from the ACNC</w:t>
        </w:r>
      </w:hyperlink>
      <w:r w:rsidRPr="005E478D">
        <w:rPr>
          <w:rFonts w:cstheme="minorHAnsi"/>
        </w:rPr>
        <w:t xml:space="preserve">, </w:t>
      </w:r>
      <w:r w:rsidR="005E478D" w:rsidRPr="005E478D">
        <w:rPr>
          <w:rFonts w:cstheme="minorHAnsi"/>
        </w:rPr>
        <w:t>t</w:t>
      </w:r>
      <w:r w:rsidRPr="005E478D">
        <w:rPr>
          <w:rFonts w:cstheme="minorHAnsi"/>
        </w:rPr>
        <w:t>his states that suitably responsible persons be appointed who have not been previously disqualified from managing a corporation or</w:t>
      </w:r>
      <w:r w:rsidR="005E478D" w:rsidRPr="005E478D">
        <w:rPr>
          <w:rFonts w:cstheme="minorHAnsi"/>
        </w:rPr>
        <w:t xml:space="preserve"> c</w:t>
      </w:r>
      <w:r w:rsidRPr="005E478D">
        <w:rPr>
          <w:rFonts w:cstheme="minorHAnsi"/>
        </w:rPr>
        <w:t xml:space="preserve">harity. </w:t>
      </w:r>
    </w:p>
    <w:p w14:paraId="7D398242" w14:textId="36D33702" w:rsidR="005E478D" w:rsidRPr="005E478D" w:rsidRDefault="005E478D" w:rsidP="00BF4342">
      <w:pPr>
        <w:rPr>
          <w:rFonts w:cstheme="minorHAnsi"/>
        </w:rPr>
      </w:pPr>
      <w:r w:rsidRPr="005E478D">
        <w:rPr>
          <w:rFonts w:cstheme="minorHAnsi"/>
        </w:rPr>
        <w:t xml:space="preserve">You must meet MAV’s </w:t>
      </w:r>
      <w:hyperlink r:id="rId18" w:history="1">
        <w:r w:rsidRPr="007064BA">
          <w:rPr>
            <w:rStyle w:val="Hyperlink"/>
            <w:rFonts w:cstheme="minorHAnsi"/>
          </w:rPr>
          <w:t>child safety</w:t>
        </w:r>
      </w:hyperlink>
      <w:r w:rsidRPr="005E478D">
        <w:rPr>
          <w:rFonts w:cstheme="minorHAnsi"/>
        </w:rPr>
        <w:t xml:space="preserve"> requirements, including either a Victorian Institute of teaching registration, or Working With Children check.</w:t>
      </w:r>
    </w:p>
    <w:p w14:paraId="2742411E" w14:textId="7A641621" w:rsidR="008F72B3" w:rsidRPr="005E478D" w:rsidRDefault="008F72B3" w:rsidP="00BF4342">
      <w:pPr>
        <w:rPr>
          <w:rFonts w:cstheme="minorHAnsi"/>
        </w:rPr>
      </w:pPr>
      <w:r w:rsidRPr="005E478D">
        <w:rPr>
          <w:rFonts w:cstheme="minorHAnsi"/>
        </w:rPr>
        <w:t>Other than that, MAV seeks people to join the board who are highly interested in improving mathematics education</w:t>
      </w:r>
      <w:r w:rsidR="00344951">
        <w:rPr>
          <w:rFonts w:cstheme="minorHAnsi"/>
        </w:rPr>
        <w:t xml:space="preserve"> </w:t>
      </w:r>
      <w:r w:rsidRPr="005E478D">
        <w:rPr>
          <w:rFonts w:cstheme="minorHAnsi"/>
        </w:rPr>
        <w:t>and ensuring MAV’s future sustainability and success.</w:t>
      </w:r>
    </w:p>
    <w:p w14:paraId="1505C483" w14:textId="77777777" w:rsidR="00CA18A2" w:rsidRPr="005E478D" w:rsidRDefault="00CA18A2" w:rsidP="00CA18A2">
      <w:pPr>
        <w:pBdr>
          <w:bottom w:val="single" w:sz="4" w:space="1" w:color="auto"/>
        </w:pBdr>
        <w:rPr>
          <w:rFonts w:cstheme="minorHAnsi"/>
          <w:b/>
          <w:bCs/>
        </w:rPr>
      </w:pPr>
      <w:r w:rsidRPr="005E478D">
        <w:rPr>
          <w:rFonts w:cstheme="minorHAnsi"/>
          <w:b/>
          <w:bCs/>
        </w:rPr>
        <w:t>Can I be regionally based?</w:t>
      </w:r>
    </w:p>
    <w:p w14:paraId="195085C5" w14:textId="718D3D4D" w:rsidR="00CA18A2" w:rsidRPr="005E478D" w:rsidRDefault="00CA18A2" w:rsidP="00CA18A2">
      <w:pPr>
        <w:rPr>
          <w:rFonts w:cstheme="minorHAnsi"/>
          <w:szCs w:val="24"/>
        </w:rPr>
      </w:pPr>
      <w:r w:rsidRPr="005E478D">
        <w:rPr>
          <w:rFonts w:cstheme="minorHAnsi"/>
          <w:szCs w:val="24"/>
        </w:rPr>
        <w:t>MAV holds meetings both virtually and face-to-face. Interested people based in regional areas are encouraged to nominate and bring their unique perspectives to the table. It would be expected that some events such as the strategy day and director training would be attended in person. Other meetings may be fully virtual and some hybrid allowing flexibility for engagement regardless of location.</w:t>
      </w:r>
      <w:r w:rsidR="00930E94">
        <w:rPr>
          <w:rFonts w:cstheme="minorHAnsi"/>
          <w:szCs w:val="24"/>
        </w:rPr>
        <w:t xml:space="preserve"> The MAV Board can agree reimburse reasonable expenses to help with travel or other related costs.</w:t>
      </w:r>
    </w:p>
    <w:p w14:paraId="3C8FE067" w14:textId="6F4CC439" w:rsidR="00CA18A2" w:rsidRPr="00CA18A2" w:rsidRDefault="00CA18A2" w:rsidP="00CA18A2">
      <w:pPr>
        <w:pBdr>
          <w:bottom w:val="single" w:sz="4" w:space="1" w:color="auto"/>
        </w:pBdr>
        <w:rPr>
          <w:rFonts w:cstheme="minorHAnsi"/>
          <w:b/>
          <w:bCs/>
        </w:rPr>
      </w:pPr>
      <w:r w:rsidRPr="00CA18A2">
        <w:rPr>
          <w:rFonts w:cstheme="minorHAnsi"/>
          <w:b/>
          <w:bCs/>
        </w:rPr>
        <w:t>How can I find out more?</w:t>
      </w:r>
    </w:p>
    <w:p w14:paraId="17C989E6" w14:textId="74D9929C" w:rsidR="005E478D" w:rsidRPr="005E478D" w:rsidRDefault="005E478D" w:rsidP="00BF4342">
      <w:pPr>
        <w:rPr>
          <w:rFonts w:cstheme="minorHAnsi"/>
          <w:szCs w:val="24"/>
        </w:rPr>
      </w:pPr>
      <w:r w:rsidRPr="005E478D">
        <w:rPr>
          <w:rFonts w:cstheme="minorHAnsi"/>
          <w:szCs w:val="24"/>
        </w:rPr>
        <w:t xml:space="preserve">For a full </w:t>
      </w:r>
      <w:r w:rsidR="00CA18A2">
        <w:rPr>
          <w:rFonts w:cstheme="minorHAnsi"/>
          <w:szCs w:val="24"/>
        </w:rPr>
        <w:t>explanation</w:t>
      </w:r>
      <w:r w:rsidRPr="005E478D">
        <w:rPr>
          <w:rFonts w:cstheme="minorHAnsi"/>
          <w:szCs w:val="24"/>
        </w:rPr>
        <w:t xml:space="preserve"> of the </w:t>
      </w:r>
      <w:r w:rsidR="00CA18A2">
        <w:rPr>
          <w:rFonts w:cstheme="minorHAnsi"/>
          <w:szCs w:val="24"/>
        </w:rPr>
        <w:t xml:space="preserve">role of directors and the Board, and participation </w:t>
      </w:r>
      <w:r w:rsidRPr="005E478D">
        <w:rPr>
          <w:rFonts w:cstheme="minorHAnsi"/>
          <w:szCs w:val="24"/>
        </w:rPr>
        <w:t xml:space="preserve">requirements </w:t>
      </w:r>
      <w:r w:rsidR="00CA18A2">
        <w:rPr>
          <w:rFonts w:cstheme="minorHAnsi"/>
          <w:szCs w:val="24"/>
        </w:rPr>
        <w:t xml:space="preserve">see the </w:t>
      </w:r>
      <w:r w:rsidRPr="005E478D">
        <w:rPr>
          <w:rFonts w:cstheme="minorHAnsi"/>
          <w:szCs w:val="24"/>
          <w:highlight w:val="yellow"/>
        </w:rPr>
        <w:t>Board Charter</w:t>
      </w:r>
      <w:r w:rsidRPr="005E478D">
        <w:rPr>
          <w:rFonts w:cstheme="minorHAnsi"/>
          <w:szCs w:val="24"/>
        </w:rPr>
        <w:t>. It is suggested this document is reviewed before deciding to nominate.</w:t>
      </w:r>
    </w:p>
    <w:p w14:paraId="576F3BC4" w14:textId="58DF5217" w:rsidR="00BF4342" w:rsidRPr="00CA18A2" w:rsidRDefault="005E478D" w:rsidP="00BF4342">
      <w:pPr>
        <w:rPr>
          <w:rFonts w:cstheme="minorHAnsi"/>
          <w:szCs w:val="24"/>
        </w:rPr>
      </w:pPr>
      <w:r w:rsidRPr="005E478D">
        <w:rPr>
          <w:rFonts w:cstheme="minorHAnsi"/>
          <w:szCs w:val="24"/>
        </w:rPr>
        <w:t xml:space="preserve">If you would like to discuss the role an opportunity of becoming a director at MAV further please contact </w:t>
      </w:r>
      <w:r w:rsidR="00D77D66">
        <w:rPr>
          <w:rFonts w:cstheme="minorHAnsi"/>
          <w:szCs w:val="24"/>
        </w:rPr>
        <w:t>Kerryn Sandford, President</w:t>
      </w:r>
      <w:r w:rsidRPr="005E478D">
        <w:rPr>
          <w:rFonts w:cstheme="minorHAnsi"/>
          <w:szCs w:val="24"/>
        </w:rPr>
        <w:t xml:space="preserve"> for a confidential discussion. </w:t>
      </w:r>
      <w:r w:rsidR="00D77D66">
        <w:rPr>
          <w:rFonts w:cstheme="minorHAnsi"/>
          <w:szCs w:val="24"/>
        </w:rPr>
        <w:t xml:space="preserve"> </w:t>
      </w:r>
      <w:hyperlink r:id="rId19" w:history="1">
        <w:r w:rsidR="00D77D66" w:rsidRPr="00F5378F">
          <w:rPr>
            <w:rStyle w:val="Hyperlink"/>
            <w:rFonts w:cstheme="minorHAnsi"/>
            <w:szCs w:val="24"/>
          </w:rPr>
          <w:t>kerryn.sandford@education.vic.gov.au</w:t>
        </w:r>
      </w:hyperlink>
      <w:r w:rsidR="00D77D66">
        <w:rPr>
          <w:rFonts w:cstheme="minorHAnsi"/>
          <w:szCs w:val="24"/>
        </w:rPr>
        <w:t xml:space="preserve"> </w:t>
      </w:r>
    </w:p>
    <w:sectPr w:rsidR="00BF4342" w:rsidRPr="00CA18A2" w:rsidSect="00344951">
      <w:head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7AC83" w14:textId="77777777" w:rsidR="00492847" w:rsidRDefault="00492847" w:rsidP="007178CF">
      <w:pPr>
        <w:spacing w:after="0" w:line="240" w:lineRule="auto"/>
      </w:pPr>
      <w:r>
        <w:separator/>
      </w:r>
    </w:p>
  </w:endnote>
  <w:endnote w:type="continuationSeparator" w:id="0">
    <w:p w14:paraId="3439D8FC" w14:textId="77777777" w:rsidR="00492847" w:rsidRDefault="00492847" w:rsidP="00717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EC056" w14:textId="77777777" w:rsidR="00492847" w:rsidRDefault="00492847" w:rsidP="007178CF">
      <w:pPr>
        <w:spacing w:after="0" w:line="240" w:lineRule="auto"/>
      </w:pPr>
      <w:r>
        <w:separator/>
      </w:r>
    </w:p>
  </w:footnote>
  <w:footnote w:type="continuationSeparator" w:id="0">
    <w:p w14:paraId="21E6BB85" w14:textId="77777777" w:rsidR="00492847" w:rsidRDefault="00492847" w:rsidP="00717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D53D" w14:textId="46C63170" w:rsidR="00BF4342" w:rsidRDefault="670CC618" w:rsidP="00BF4342">
    <w:pPr>
      <w:pStyle w:val="Header"/>
      <w:jc w:val="right"/>
      <w:rPr>
        <w:b/>
        <w:bCs/>
        <w:sz w:val="32"/>
        <w:szCs w:val="32"/>
      </w:rPr>
    </w:pPr>
    <w:r>
      <w:rPr>
        <w:noProof/>
      </w:rPr>
      <w:drawing>
        <wp:anchor distT="0" distB="0" distL="114300" distR="114300" simplePos="0" relativeHeight="251658240" behindDoc="1" locked="0" layoutInCell="1" allowOverlap="1" wp14:anchorId="0ACA98FB" wp14:editId="646D6717">
          <wp:simplePos x="0" y="0"/>
          <wp:positionH relativeFrom="column">
            <wp:posOffset>-171450</wp:posOffset>
          </wp:positionH>
          <wp:positionV relativeFrom="paragraph">
            <wp:posOffset>-173355</wp:posOffset>
          </wp:positionV>
          <wp:extent cx="2337435" cy="659765"/>
          <wp:effectExtent l="0" t="0" r="5715" b="6985"/>
          <wp:wrapTight wrapText="bothSides">
            <wp:wrapPolygon edited="0">
              <wp:start x="0" y="0"/>
              <wp:lineTo x="0" y="21205"/>
              <wp:lineTo x="21477" y="21205"/>
              <wp:lineTo x="21477" y="0"/>
              <wp:lineTo x="0" y="0"/>
            </wp:wrapPolygon>
          </wp:wrapTight>
          <wp:docPr id="2" name="Picture 2" descr="MAVlogo_in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37435" cy="659765"/>
                  </a:xfrm>
                  <a:prstGeom prst="rect">
                    <a:avLst/>
                  </a:prstGeom>
                </pic:spPr>
              </pic:pic>
            </a:graphicData>
          </a:graphic>
        </wp:anchor>
      </w:drawing>
    </w:r>
    <w:r w:rsidR="00BF4342" w:rsidRPr="00BF4342">
      <w:rPr>
        <w:b/>
        <w:bCs/>
        <w:sz w:val="32"/>
        <w:szCs w:val="32"/>
      </w:rPr>
      <w:t xml:space="preserve">MAV Board </w:t>
    </w:r>
    <w:r w:rsidR="00BF4342">
      <w:rPr>
        <w:b/>
        <w:bCs/>
        <w:sz w:val="32"/>
        <w:szCs w:val="32"/>
      </w:rPr>
      <w:t>P</w:t>
    </w:r>
    <w:r w:rsidR="00BF4342" w:rsidRPr="00BF4342">
      <w:rPr>
        <w:b/>
        <w:bCs/>
        <w:sz w:val="32"/>
        <w:szCs w:val="32"/>
      </w:rPr>
      <w:t xml:space="preserve">otential </w:t>
    </w:r>
  </w:p>
  <w:p w14:paraId="084B1FC7" w14:textId="72B970AA" w:rsidR="007178CF" w:rsidRPr="00BF4342" w:rsidRDefault="00BF4342" w:rsidP="00BF4342">
    <w:pPr>
      <w:pStyle w:val="Header"/>
      <w:jc w:val="right"/>
      <w:rPr>
        <w:b/>
        <w:bCs/>
        <w:sz w:val="32"/>
        <w:szCs w:val="32"/>
      </w:rPr>
    </w:pPr>
    <w:r>
      <w:rPr>
        <w:b/>
        <w:bCs/>
        <w:sz w:val="32"/>
        <w:szCs w:val="32"/>
      </w:rPr>
      <w:t>C</w:t>
    </w:r>
    <w:r w:rsidRPr="00BF4342">
      <w:rPr>
        <w:b/>
        <w:bCs/>
        <w:sz w:val="32"/>
        <w:szCs w:val="32"/>
      </w:rPr>
      <w:t xml:space="preserve">andidate </w:t>
    </w:r>
    <w:r>
      <w:rPr>
        <w:b/>
        <w:bCs/>
        <w:sz w:val="32"/>
        <w:szCs w:val="32"/>
      </w:rPr>
      <w:t>I</w:t>
    </w:r>
    <w:r w:rsidRPr="00BF4342">
      <w:rPr>
        <w:b/>
        <w:bCs/>
        <w:sz w:val="32"/>
        <w:szCs w:val="32"/>
      </w:rPr>
      <w:t>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028F"/>
    <w:multiLevelType w:val="hybridMultilevel"/>
    <w:tmpl w:val="CFBAB93E"/>
    <w:lvl w:ilvl="0" w:tplc="AE28E7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DC4867"/>
    <w:multiLevelType w:val="hybridMultilevel"/>
    <w:tmpl w:val="9E4E8460"/>
    <w:lvl w:ilvl="0" w:tplc="965CC3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4C2599"/>
    <w:multiLevelType w:val="hybridMultilevel"/>
    <w:tmpl w:val="EDC8B61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FD75952"/>
    <w:multiLevelType w:val="hybridMultilevel"/>
    <w:tmpl w:val="D318FACA"/>
    <w:lvl w:ilvl="0" w:tplc="965CC3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9756BE"/>
    <w:multiLevelType w:val="hybridMultilevel"/>
    <w:tmpl w:val="1500090A"/>
    <w:lvl w:ilvl="0" w:tplc="AE28E754">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4245D4"/>
    <w:multiLevelType w:val="hybridMultilevel"/>
    <w:tmpl w:val="410257D4"/>
    <w:lvl w:ilvl="0" w:tplc="7214FE4C">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AD1DFF"/>
    <w:multiLevelType w:val="hybridMultilevel"/>
    <w:tmpl w:val="410257D4"/>
    <w:lvl w:ilvl="0" w:tplc="7214FE4C">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792907"/>
    <w:multiLevelType w:val="hybridMultilevel"/>
    <w:tmpl w:val="74BA69C2"/>
    <w:lvl w:ilvl="0" w:tplc="FB3855CC">
      <w:start w:val="1"/>
      <w:numFmt w:val="bullet"/>
      <w:lvlText w:val=""/>
      <w:lvlJc w:val="left"/>
      <w:pPr>
        <w:tabs>
          <w:tab w:val="num" w:pos="720"/>
        </w:tabs>
        <w:ind w:left="720" w:hanging="360"/>
      </w:pPr>
      <w:rPr>
        <w:rFonts w:ascii="Symbol" w:hAnsi="Symbol" w:hint="default"/>
        <w:sz w:val="20"/>
      </w:rPr>
    </w:lvl>
    <w:lvl w:ilvl="1" w:tplc="CD40D02A" w:tentative="1">
      <w:start w:val="1"/>
      <w:numFmt w:val="bullet"/>
      <w:lvlText w:val="o"/>
      <w:lvlJc w:val="left"/>
      <w:pPr>
        <w:tabs>
          <w:tab w:val="num" w:pos="1440"/>
        </w:tabs>
        <w:ind w:left="1440" w:hanging="360"/>
      </w:pPr>
      <w:rPr>
        <w:rFonts w:ascii="Courier New" w:hAnsi="Courier New" w:hint="default"/>
        <w:sz w:val="20"/>
      </w:rPr>
    </w:lvl>
    <w:lvl w:ilvl="2" w:tplc="8424E370" w:tentative="1">
      <w:start w:val="1"/>
      <w:numFmt w:val="bullet"/>
      <w:lvlText w:val=""/>
      <w:lvlJc w:val="left"/>
      <w:pPr>
        <w:tabs>
          <w:tab w:val="num" w:pos="2160"/>
        </w:tabs>
        <w:ind w:left="2160" w:hanging="360"/>
      </w:pPr>
      <w:rPr>
        <w:rFonts w:ascii="Wingdings" w:hAnsi="Wingdings" w:hint="default"/>
        <w:sz w:val="20"/>
      </w:rPr>
    </w:lvl>
    <w:lvl w:ilvl="3" w:tplc="CD909BEC" w:tentative="1">
      <w:start w:val="1"/>
      <w:numFmt w:val="bullet"/>
      <w:lvlText w:val=""/>
      <w:lvlJc w:val="left"/>
      <w:pPr>
        <w:tabs>
          <w:tab w:val="num" w:pos="2880"/>
        </w:tabs>
        <w:ind w:left="2880" w:hanging="360"/>
      </w:pPr>
      <w:rPr>
        <w:rFonts w:ascii="Wingdings" w:hAnsi="Wingdings" w:hint="default"/>
        <w:sz w:val="20"/>
      </w:rPr>
    </w:lvl>
    <w:lvl w:ilvl="4" w:tplc="5ADE8208" w:tentative="1">
      <w:start w:val="1"/>
      <w:numFmt w:val="bullet"/>
      <w:lvlText w:val=""/>
      <w:lvlJc w:val="left"/>
      <w:pPr>
        <w:tabs>
          <w:tab w:val="num" w:pos="3600"/>
        </w:tabs>
        <w:ind w:left="3600" w:hanging="360"/>
      </w:pPr>
      <w:rPr>
        <w:rFonts w:ascii="Wingdings" w:hAnsi="Wingdings" w:hint="default"/>
        <w:sz w:val="20"/>
      </w:rPr>
    </w:lvl>
    <w:lvl w:ilvl="5" w:tplc="F97CAF94" w:tentative="1">
      <w:start w:val="1"/>
      <w:numFmt w:val="bullet"/>
      <w:lvlText w:val=""/>
      <w:lvlJc w:val="left"/>
      <w:pPr>
        <w:tabs>
          <w:tab w:val="num" w:pos="4320"/>
        </w:tabs>
        <w:ind w:left="4320" w:hanging="360"/>
      </w:pPr>
      <w:rPr>
        <w:rFonts w:ascii="Wingdings" w:hAnsi="Wingdings" w:hint="default"/>
        <w:sz w:val="20"/>
      </w:rPr>
    </w:lvl>
    <w:lvl w:ilvl="6" w:tplc="65420546" w:tentative="1">
      <w:start w:val="1"/>
      <w:numFmt w:val="bullet"/>
      <w:lvlText w:val=""/>
      <w:lvlJc w:val="left"/>
      <w:pPr>
        <w:tabs>
          <w:tab w:val="num" w:pos="5040"/>
        </w:tabs>
        <w:ind w:left="5040" w:hanging="360"/>
      </w:pPr>
      <w:rPr>
        <w:rFonts w:ascii="Wingdings" w:hAnsi="Wingdings" w:hint="default"/>
        <w:sz w:val="20"/>
      </w:rPr>
    </w:lvl>
    <w:lvl w:ilvl="7" w:tplc="D076EEFC" w:tentative="1">
      <w:start w:val="1"/>
      <w:numFmt w:val="bullet"/>
      <w:lvlText w:val=""/>
      <w:lvlJc w:val="left"/>
      <w:pPr>
        <w:tabs>
          <w:tab w:val="num" w:pos="5760"/>
        </w:tabs>
        <w:ind w:left="5760" w:hanging="360"/>
      </w:pPr>
      <w:rPr>
        <w:rFonts w:ascii="Wingdings" w:hAnsi="Wingdings" w:hint="default"/>
        <w:sz w:val="20"/>
      </w:rPr>
    </w:lvl>
    <w:lvl w:ilvl="8" w:tplc="EFB816D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765E4D"/>
    <w:multiLevelType w:val="hybridMultilevel"/>
    <w:tmpl w:val="EC3C471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2D6368CD"/>
    <w:multiLevelType w:val="hybridMultilevel"/>
    <w:tmpl w:val="C1B82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9F7852"/>
    <w:multiLevelType w:val="hybridMultilevel"/>
    <w:tmpl w:val="1500090A"/>
    <w:lvl w:ilvl="0" w:tplc="AE28E754">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317F78"/>
    <w:multiLevelType w:val="hybridMultilevel"/>
    <w:tmpl w:val="CF8A6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A70D8C"/>
    <w:multiLevelType w:val="hybridMultilevel"/>
    <w:tmpl w:val="1076DAB8"/>
    <w:lvl w:ilvl="0" w:tplc="7214FE4C">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C65534">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243F05"/>
    <w:multiLevelType w:val="hybridMultilevel"/>
    <w:tmpl w:val="9E4E8460"/>
    <w:lvl w:ilvl="0" w:tplc="965CC3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3C4BF0"/>
    <w:multiLevelType w:val="hybridMultilevel"/>
    <w:tmpl w:val="410257D4"/>
    <w:lvl w:ilvl="0" w:tplc="7214FE4C">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0759D7"/>
    <w:multiLevelType w:val="hybridMultilevel"/>
    <w:tmpl w:val="E3FA91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70A6407"/>
    <w:multiLevelType w:val="hybridMultilevel"/>
    <w:tmpl w:val="375E7DC4"/>
    <w:lvl w:ilvl="0" w:tplc="965CC32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AE4526"/>
    <w:multiLevelType w:val="hybridMultilevel"/>
    <w:tmpl w:val="FF40F3A0"/>
    <w:lvl w:ilvl="0" w:tplc="965CC3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7F70A8"/>
    <w:multiLevelType w:val="hybridMultilevel"/>
    <w:tmpl w:val="C3DA2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521B5D"/>
    <w:multiLevelType w:val="hybridMultilevel"/>
    <w:tmpl w:val="03A05614"/>
    <w:lvl w:ilvl="0" w:tplc="395ABAFA">
      <w:start w:val="1"/>
      <w:numFmt w:val="bullet"/>
      <w:lvlText w:val=""/>
      <w:lvlJc w:val="left"/>
      <w:pPr>
        <w:tabs>
          <w:tab w:val="num" w:pos="720"/>
        </w:tabs>
        <w:ind w:left="720" w:hanging="360"/>
      </w:pPr>
      <w:rPr>
        <w:rFonts w:ascii="Symbol" w:hAnsi="Symbol" w:hint="default"/>
        <w:sz w:val="20"/>
      </w:rPr>
    </w:lvl>
    <w:lvl w:ilvl="1" w:tplc="886E8664" w:tentative="1">
      <w:start w:val="1"/>
      <w:numFmt w:val="bullet"/>
      <w:lvlText w:val="o"/>
      <w:lvlJc w:val="left"/>
      <w:pPr>
        <w:tabs>
          <w:tab w:val="num" w:pos="1440"/>
        </w:tabs>
        <w:ind w:left="1440" w:hanging="360"/>
      </w:pPr>
      <w:rPr>
        <w:rFonts w:ascii="Courier New" w:hAnsi="Courier New" w:hint="default"/>
        <w:sz w:val="20"/>
      </w:rPr>
    </w:lvl>
    <w:lvl w:ilvl="2" w:tplc="098CBBE8" w:tentative="1">
      <w:start w:val="1"/>
      <w:numFmt w:val="bullet"/>
      <w:lvlText w:val=""/>
      <w:lvlJc w:val="left"/>
      <w:pPr>
        <w:tabs>
          <w:tab w:val="num" w:pos="2160"/>
        </w:tabs>
        <w:ind w:left="2160" w:hanging="360"/>
      </w:pPr>
      <w:rPr>
        <w:rFonts w:ascii="Wingdings" w:hAnsi="Wingdings" w:hint="default"/>
        <w:sz w:val="20"/>
      </w:rPr>
    </w:lvl>
    <w:lvl w:ilvl="3" w:tplc="3FC49B7A" w:tentative="1">
      <w:start w:val="1"/>
      <w:numFmt w:val="bullet"/>
      <w:lvlText w:val=""/>
      <w:lvlJc w:val="left"/>
      <w:pPr>
        <w:tabs>
          <w:tab w:val="num" w:pos="2880"/>
        </w:tabs>
        <w:ind w:left="2880" w:hanging="360"/>
      </w:pPr>
      <w:rPr>
        <w:rFonts w:ascii="Wingdings" w:hAnsi="Wingdings" w:hint="default"/>
        <w:sz w:val="20"/>
      </w:rPr>
    </w:lvl>
    <w:lvl w:ilvl="4" w:tplc="2CA87EF0" w:tentative="1">
      <w:start w:val="1"/>
      <w:numFmt w:val="bullet"/>
      <w:lvlText w:val=""/>
      <w:lvlJc w:val="left"/>
      <w:pPr>
        <w:tabs>
          <w:tab w:val="num" w:pos="3600"/>
        </w:tabs>
        <w:ind w:left="3600" w:hanging="360"/>
      </w:pPr>
      <w:rPr>
        <w:rFonts w:ascii="Wingdings" w:hAnsi="Wingdings" w:hint="default"/>
        <w:sz w:val="20"/>
      </w:rPr>
    </w:lvl>
    <w:lvl w:ilvl="5" w:tplc="1AC2D35A" w:tentative="1">
      <w:start w:val="1"/>
      <w:numFmt w:val="bullet"/>
      <w:lvlText w:val=""/>
      <w:lvlJc w:val="left"/>
      <w:pPr>
        <w:tabs>
          <w:tab w:val="num" w:pos="4320"/>
        </w:tabs>
        <w:ind w:left="4320" w:hanging="360"/>
      </w:pPr>
      <w:rPr>
        <w:rFonts w:ascii="Wingdings" w:hAnsi="Wingdings" w:hint="default"/>
        <w:sz w:val="20"/>
      </w:rPr>
    </w:lvl>
    <w:lvl w:ilvl="6" w:tplc="D2C8F630" w:tentative="1">
      <w:start w:val="1"/>
      <w:numFmt w:val="bullet"/>
      <w:lvlText w:val=""/>
      <w:lvlJc w:val="left"/>
      <w:pPr>
        <w:tabs>
          <w:tab w:val="num" w:pos="5040"/>
        </w:tabs>
        <w:ind w:left="5040" w:hanging="360"/>
      </w:pPr>
      <w:rPr>
        <w:rFonts w:ascii="Wingdings" w:hAnsi="Wingdings" w:hint="default"/>
        <w:sz w:val="20"/>
      </w:rPr>
    </w:lvl>
    <w:lvl w:ilvl="7" w:tplc="14625874" w:tentative="1">
      <w:start w:val="1"/>
      <w:numFmt w:val="bullet"/>
      <w:lvlText w:val=""/>
      <w:lvlJc w:val="left"/>
      <w:pPr>
        <w:tabs>
          <w:tab w:val="num" w:pos="5760"/>
        </w:tabs>
        <w:ind w:left="5760" w:hanging="360"/>
      </w:pPr>
      <w:rPr>
        <w:rFonts w:ascii="Wingdings" w:hAnsi="Wingdings" w:hint="default"/>
        <w:sz w:val="20"/>
      </w:rPr>
    </w:lvl>
    <w:lvl w:ilvl="8" w:tplc="BBB6E082"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B4587A"/>
    <w:multiLevelType w:val="hybridMultilevel"/>
    <w:tmpl w:val="FCFE4ABE"/>
    <w:lvl w:ilvl="0" w:tplc="89CCC360">
      <w:start w:val="1"/>
      <w:numFmt w:val="bullet"/>
      <w:lvlText w:val=""/>
      <w:lvlJc w:val="left"/>
      <w:pPr>
        <w:tabs>
          <w:tab w:val="num" w:pos="720"/>
        </w:tabs>
        <w:ind w:left="720" w:hanging="360"/>
      </w:pPr>
      <w:rPr>
        <w:rFonts w:ascii="Symbol" w:hAnsi="Symbol" w:hint="default"/>
        <w:sz w:val="20"/>
      </w:rPr>
    </w:lvl>
    <w:lvl w:ilvl="1" w:tplc="CCAEC182" w:tentative="1">
      <w:start w:val="1"/>
      <w:numFmt w:val="bullet"/>
      <w:lvlText w:val="o"/>
      <w:lvlJc w:val="left"/>
      <w:pPr>
        <w:tabs>
          <w:tab w:val="num" w:pos="1440"/>
        </w:tabs>
        <w:ind w:left="1440" w:hanging="360"/>
      </w:pPr>
      <w:rPr>
        <w:rFonts w:ascii="Courier New" w:hAnsi="Courier New" w:hint="default"/>
        <w:sz w:val="20"/>
      </w:rPr>
    </w:lvl>
    <w:lvl w:ilvl="2" w:tplc="41AA63B0" w:tentative="1">
      <w:start w:val="1"/>
      <w:numFmt w:val="bullet"/>
      <w:lvlText w:val=""/>
      <w:lvlJc w:val="left"/>
      <w:pPr>
        <w:tabs>
          <w:tab w:val="num" w:pos="2160"/>
        </w:tabs>
        <w:ind w:left="2160" w:hanging="360"/>
      </w:pPr>
      <w:rPr>
        <w:rFonts w:ascii="Wingdings" w:hAnsi="Wingdings" w:hint="default"/>
        <w:sz w:val="20"/>
      </w:rPr>
    </w:lvl>
    <w:lvl w:ilvl="3" w:tplc="BB7AF096" w:tentative="1">
      <w:start w:val="1"/>
      <w:numFmt w:val="bullet"/>
      <w:lvlText w:val=""/>
      <w:lvlJc w:val="left"/>
      <w:pPr>
        <w:tabs>
          <w:tab w:val="num" w:pos="2880"/>
        </w:tabs>
        <w:ind w:left="2880" w:hanging="360"/>
      </w:pPr>
      <w:rPr>
        <w:rFonts w:ascii="Wingdings" w:hAnsi="Wingdings" w:hint="default"/>
        <w:sz w:val="20"/>
      </w:rPr>
    </w:lvl>
    <w:lvl w:ilvl="4" w:tplc="5172E5AE" w:tentative="1">
      <w:start w:val="1"/>
      <w:numFmt w:val="bullet"/>
      <w:lvlText w:val=""/>
      <w:lvlJc w:val="left"/>
      <w:pPr>
        <w:tabs>
          <w:tab w:val="num" w:pos="3600"/>
        </w:tabs>
        <w:ind w:left="3600" w:hanging="360"/>
      </w:pPr>
      <w:rPr>
        <w:rFonts w:ascii="Wingdings" w:hAnsi="Wingdings" w:hint="default"/>
        <w:sz w:val="20"/>
      </w:rPr>
    </w:lvl>
    <w:lvl w:ilvl="5" w:tplc="EB0A68F8" w:tentative="1">
      <w:start w:val="1"/>
      <w:numFmt w:val="bullet"/>
      <w:lvlText w:val=""/>
      <w:lvlJc w:val="left"/>
      <w:pPr>
        <w:tabs>
          <w:tab w:val="num" w:pos="4320"/>
        </w:tabs>
        <w:ind w:left="4320" w:hanging="360"/>
      </w:pPr>
      <w:rPr>
        <w:rFonts w:ascii="Wingdings" w:hAnsi="Wingdings" w:hint="default"/>
        <w:sz w:val="20"/>
      </w:rPr>
    </w:lvl>
    <w:lvl w:ilvl="6" w:tplc="719E2C56" w:tentative="1">
      <w:start w:val="1"/>
      <w:numFmt w:val="bullet"/>
      <w:lvlText w:val=""/>
      <w:lvlJc w:val="left"/>
      <w:pPr>
        <w:tabs>
          <w:tab w:val="num" w:pos="5040"/>
        </w:tabs>
        <w:ind w:left="5040" w:hanging="360"/>
      </w:pPr>
      <w:rPr>
        <w:rFonts w:ascii="Wingdings" w:hAnsi="Wingdings" w:hint="default"/>
        <w:sz w:val="20"/>
      </w:rPr>
    </w:lvl>
    <w:lvl w:ilvl="7" w:tplc="312EF830" w:tentative="1">
      <w:start w:val="1"/>
      <w:numFmt w:val="bullet"/>
      <w:lvlText w:val=""/>
      <w:lvlJc w:val="left"/>
      <w:pPr>
        <w:tabs>
          <w:tab w:val="num" w:pos="5760"/>
        </w:tabs>
        <w:ind w:left="5760" w:hanging="360"/>
      </w:pPr>
      <w:rPr>
        <w:rFonts w:ascii="Wingdings" w:hAnsi="Wingdings" w:hint="default"/>
        <w:sz w:val="20"/>
      </w:rPr>
    </w:lvl>
    <w:lvl w:ilvl="8" w:tplc="E13412BC"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E12A10"/>
    <w:multiLevelType w:val="hybridMultilevel"/>
    <w:tmpl w:val="4C0AAE48"/>
    <w:lvl w:ilvl="0" w:tplc="7214FE4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F887357"/>
    <w:multiLevelType w:val="hybridMultilevel"/>
    <w:tmpl w:val="A1ACACC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7">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13B3B47"/>
    <w:multiLevelType w:val="hybridMultilevel"/>
    <w:tmpl w:val="410257D4"/>
    <w:lvl w:ilvl="0" w:tplc="7214FE4C">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E43691"/>
    <w:multiLevelType w:val="hybridMultilevel"/>
    <w:tmpl w:val="FF40F3A0"/>
    <w:lvl w:ilvl="0" w:tplc="965CC3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9BD07B7"/>
    <w:multiLevelType w:val="hybridMultilevel"/>
    <w:tmpl w:val="26585872"/>
    <w:lvl w:ilvl="0" w:tplc="C6007E1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E60FED"/>
    <w:multiLevelType w:val="hybridMultilevel"/>
    <w:tmpl w:val="798C7E28"/>
    <w:lvl w:ilvl="0" w:tplc="9448203C">
      <w:start w:val="1"/>
      <w:numFmt w:val="bullet"/>
      <w:lvlText w:val=""/>
      <w:lvlJc w:val="left"/>
      <w:pPr>
        <w:tabs>
          <w:tab w:val="num" w:pos="720"/>
        </w:tabs>
        <w:ind w:left="720" w:hanging="360"/>
      </w:pPr>
      <w:rPr>
        <w:rFonts w:ascii="Symbol" w:hAnsi="Symbol" w:hint="default"/>
        <w:sz w:val="20"/>
      </w:rPr>
    </w:lvl>
    <w:lvl w:ilvl="1" w:tplc="FE92E428" w:tentative="1">
      <w:start w:val="1"/>
      <w:numFmt w:val="bullet"/>
      <w:lvlText w:val="o"/>
      <w:lvlJc w:val="left"/>
      <w:pPr>
        <w:tabs>
          <w:tab w:val="num" w:pos="1440"/>
        </w:tabs>
        <w:ind w:left="1440" w:hanging="360"/>
      </w:pPr>
      <w:rPr>
        <w:rFonts w:ascii="Courier New" w:hAnsi="Courier New" w:hint="default"/>
        <w:sz w:val="20"/>
      </w:rPr>
    </w:lvl>
    <w:lvl w:ilvl="2" w:tplc="5A446F28" w:tentative="1">
      <w:start w:val="1"/>
      <w:numFmt w:val="bullet"/>
      <w:lvlText w:val=""/>
      <w:lvlJc w:val="left"/>
      <w:pPr>
        <w:tabs>
          <w:tab w:val="num" w:pos="2160"/>
        </w:tabs>
        <w:ind w:left="2160" w:hanging="360"/>
      </w:pPr>
      <w:rPr>
        <w:rFonts w:ascii="Wingdings" w:hAnsi="Wingdings" w:hint="default"/>
        <w:sz w:val="20"/>
      </w:rPr>
    </w:lvl>
    <w:lvl w:ilvl="3" w:tplc="E72E5562" w:tentative="1">
      <w:start w:val="1"/>
      <w:numFmt w:val="bullet"/>
      <w:lvlText w:val=""/>
      <w:lvlJc w:val="left"/>
      <w:pPr>
        <w:tabs>
          <w:tab w:val="num" w:pos="2880"/>
        </w:tabs>
        <w:ind w:left="2880" w:hanging="360"/>
      </w:pPr>
      <w:rPr>
        <w:rFonts w:ascii="Wingdings" w:hAnsi="Wingdings" w:hint="default"/>
        <w:sz w:val="20"/>
      </w:rPr>
    </w:lvl>
    <w:lvl w:ilvl="4" w:tplc="EEFCCB4A" w:tentative="1">
      <w:start w:val="1"/>
      <w:numFmt w:val="bullet"/>
      <w:lvlText w:val=""/>
      <w:lvlJc w:val="left"/>
      <w:pPr>
        <w:tabs>
          <w:tab w:val="num" w:pos="3600"/>
        </w:tabs>
        <w:ind w:left="3600" w:hanging="360"/>
      </w:pPr>
      <w:rPr>
        <w:rFonts w:ascii="Wingdings" w:hAnsi="Wingdings" w:hint="default"/>
        <w:sz w:val="20"/>
      </w:rPr>
    </w:lvl>
    <w:lvl w:ilvl="5" w:tplc="84621B3E" w:tentative="1">
      <w:start w:val="1"/>
      <w:numFmt w:val="bullet"/>
      <w:lvlText w:val=""/>
      <w:lvlJc w:val="left"/>
      <w:pPr>
        <w:tabs>
          <w:tab w:val="num" w:pos="4320"/>
        </w:tabs>
        <w:ind w:left="4320" w:hanging="360"/>
      </w:pPr>
      <w:rPr>
        <w:rFonts w:ascii="Wingdings" w:hAnsi="Wingdings" w:hint="default"/>
        <w:sz w:val="20"/>
      </w:rPr>
    </w:lvl>
    <w:lvl w:ilvl="6" w:tplc="8EE218AE" w:tentative="1">
      <w:start w:val="1"/>
      <w:numFmt w:val="bullet"/>
      <w:lvlText w:val=""/>
      <w:lvlJc w:val="left"/>
      <w:pPr>
        <w:tabs>
          <w:tab w:val="num" w:pos="5040"/>
        </w:tabs>
        <w:ind w:left="5040" w:hanging="360"/>
      </w:pPr>
      <w:rPr>
        <w:rFonts w:ascii="Wingdings" w:hAnsi="Wingdings" w:hint="default"/>
        <w:sz w:val="20"/>
      </w:rPr>
    </w:lvl>
    <w:lvl w:ilvl="7" w:tplc="272C3940" w:tentative="1">
      <w:start w:val="1"/>
      <w:numFmt w:val="bullet"/>
      <w:lvlText w:val=""/>
      <w:lvlJc w:val="left"/>
      <w:pPr>
        <w:tabs>
          <w:tab w:val="num" w:pos="5760"/>
        </w:tabs>
        <w:ind w:left="5760" w:hanging="360"/>
      </w:pPr>
      <w:rPr>
        <w:rFonts w:ascii="Wingdings" w:hAnsi="Wingdings" w:hint="default"/>
        <w:sz w:val="20"/>
      </w:rPr>
    </w:lvl>
    <w:lvl w:ilvl="8" w:tplc="A8683640" w:tentative="1">
      <w:start w:val="1"/>
      <w:numFmt w:val="bullet"/>
      <w:lvlText w:val=""/>
      <w:lvlJc w:val="left"/>
      <w:pPr>
        <w:tabs>
          <w:tab w:val="num" w:pos="6480"/>
        </w:tabs>
        <w:ind w:left="6480" w:hanging="360"/>
      </w:pPr>
      <w:rPr>
        <w:rFonts w:ascii="Wingdings" w:hAnsi="Wingdings" w:hint="default"/>
        <w:sz w:val="20"/>
      </w:rPr>
    </w:lvl>
  </w:abstractNum>
  <w:num w:numId="1" w16cid:durableId="827404014">
    <w:abstractNumId w:val="12"/>
  </w:num>
  <w:num w:numId="2" w16cid:durableId="1089934510">
    <w:abstractNumId w:val="15"/>
  </w:num>
  <w:num w:numId="3" w16cid:durableId="2088530777">
    <w:abstractNumId w:val="10"/>
  </w:num>
  <w:num w:numId="4" w16cid:durableId="18809007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6432792">
    <w:abstractNumId w:val="25"/>
  </w:num>
  <w:num w:numId="6" w16cid:durableId="1464890017">
    <w:abstractNumId w:val="24"/>
  </w:num>
  <w:num w:numId="7" w16cid:durableId="2123762248">
    <w:abstractNumId w:val="5"/>
  </w:num>
  <w:num w:numId="8" w16cid:durableId="688604150">
    <w:abstractNumId w:val="17"/>
  </w:num>
  <w:num w:numId="9" w16cid:durableId="1035542900">
    <w:abstractNumId w:val="2"/>
  </w:num>
  <w:num w:numId="10" w16cid:durableId="782310340">
    <w:abstractNumId w:val="3"/>
  </w:num>
  <w:num w:numId="11" w16cid:durableId="1399129563">
    <w:abstractNumId w:val="1"/>
  </w:num>
  <w:num w:numId="12" w16cid:durableId="547759425">
    <w:abstractNumId w:val="13"/>
  </w:num>
  <w:num w:numId="13" w16cid:durableId="260182190">
    <w:abstractNumId w:val="14"/>
  </w:num>
  <w:num w:numId="14" w16cid:durableId="1867330996">
    <w:abstractNumId w:val="23"/>
  </w:num>
  <w:num w:numId="15" w16cid:durableId="24185177">
    <w:abstractNumId w:val="22"/>
  </w:num>
  <w:num w:numId="16" w16cid:durableId="803044097">
    <w:abstractNumId w:val="16"/>
  </w:num>
  <w:num w:numId="17" w16cid:durableId="462431198">
    <w:abstractNumId w:val="21"/>
  </w:num>
  <w:num w:numId="18" w16cid:durableId="1736974832">
    <w:abstractNumId w:val="6"/>
  </w:num>
  <w:num w:numId="19" w16cid:durableId="868883741">
    <w:abstractNumId w:val="4"/>
  </w:num>
  <w:num w:numId="20" w16cid:durableId="334768010">
    <w:abstractNumId w:val="0"/>
  </w:num>
  <w:num w:numId="21" w16cid:durableId="1347713425">
    <w:abstractNumId w:val="19"/>
  </w:num>
  <w:num w:numId="22" w16cid:durableId="1536233974">
    <w:abstractNumId w:val="26"/>
  </w:num>
  <w:num w:numId="23" w16cid:durableId="1249771851">
    <w:abstractNumId w:val="7"/>
  </w:num>
  <w:num w:numId="24" w16cid:durableId="362098660">
    <w:abstractNumId w:val="9"/>
  </w:num>
  <w:num w:numId="25" w16cid:durableId="1926189693">
    <w:abstractNumId w:val="18"/>
  </w:num>
  <w:num w:numId="26" w16cid:durableId="106659199">
    <w:abstractNumId w:val="20"/>
  </w:num>
  <w:num w:numId="27" w16cid:durableId="808715295">
    <w:abstractNumId w:val="8"/>
  </w:num>
  <w:num w:numId="28" w16cid:durableId="11625060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2A5CDC4-88B2-4740-89C8-F0FFCC5A0514}"/>
    <w:docVar w:name="dgnword-eventsink" w:val="2989751658544"/>
  </w:docVars>
  <w:rsids>
    <w:rsidRoot w:val="00E46875"/>
    <w:rsid w:val="00027F1A"/>
    <w:rsid w:val="00065E74"/>
    <w:rsid w:val="0010149E"/>
    <w:rsid w:val="00114258"/>
    <w:rsid w:val="00153941"/>
    <w:rsid w:val="001B0BC3"/>
    <w:rsid w:val="001C6BEE"/>
    <w:rsid w:val="00227EEC"/>
    <w:rsid w:val="00265207"/>
    <w:rsid w:val="00265C9B"/>
    <w:rsid w:val="002B7C82"/>
    <w:rsid w:val="0031192E"/>
    <w:rsid w:val="00344702"/>
    <w:rsid w:val="00344951"/>
    <w:rsid w:val="003658AA"/>
    <w:rsid w:val="003711E5"/>
    <w:rsid w:val="003B55A5"/>
    <w:rsid w:val="003C0994"/>
    <w:rsid w:val="00476479"/>
    <w:rsid w:val="00492847"/>
    <w:rsid w:val="004A2089"/>
    <w:rsid w:val="004A34E7"/>
    <w:rsid w:val="004F62FE"/>
    <w:rsid w:val="005051F3"/>
    <w:rsid w:val="005C2EA3"/>
    <w:rsid w:val="005D08C3"/>
    <w:rsid w:val="005E478D"/>
    <w:rsid w:val="0061303A"/>
    <w:rsid w:val="006500B8"/>
    <w:rsid w:val="006C49E5"/>
    <w:rsid w:val="007064BA"/>
    <w:rsid w:val="007178CF"/>
    <w:rsid w:val="00763464"/>
    <w:rsid w:val="00771DF9"/>
    <w:rsid w:val="00777B18"/>
    <w:rsid w:val="00783950"/>
    <w:rsid w:val="00785A83"/>
    <w:rsid w:val="007C6359"/>
    <w:rsid w:val="00833538"/>
    <w:rsid w:val="00837AFF"/>
    <w:rsid w:val="00847DA5"/>
    <w:rsid w:val="00883A96"/>
    <w:rsid w:val="008F72B3"/>
    <w:rsid w:val="00930E94"/>
    <w:rsid w:val="00983467"/>
    <w:rsid w:val="009B05C1"/>
    <w:rsid w:val="009B7DF2"/>
    <w:rsid w:val="009E2A32"/>
    <w:rsid w:val="00A32341"/>
    <w:rsid w:val="00A3318B"/>
    <w:rsid w:val="00A71C19"/>
    <w:rsid w:val="00A82D67"/>
    <w:rsid w:val="00AB11E0"/>
    <w:rsid w:val="00B25E2B"/>
    <w:rsid w:val="00B37F03"/>
    <w:rsid w:val="00BA49B5"/>
    <w:rsid w:val="00BF0705"/>
    <w:rsid w:val="00BF4342"/>
    <w:rsid w:val="00C03815"/>
    <w:rsid w:val="00C41D8E"/>
    <w:rsid w:val="00CA18A2"/>
    <w:rsid w:val="00CA3A34"/>
    <w:rsid w:val="00CB274E"/>
    <w:rsid w:val="00D36D05"/>
    <w:rsid w:val="00D466C2"/>
    <w:rsid w:val="00D77639"/>
    <w:rsid w:val="00D77D66"/>
    <w:rsid w:val="00DB48D8"/>
    <w:rsid w:val="00DC354A"/>
    <w:rsid w:val="00E379AA"/>
    <w:rsid w:val="00E46875"/>
    <w:rsid w:val="00E7368E"/>
    <w:rsid w:val="00E83E3D"/>
    <w:rsid w:val="00EA620D"/>
    <w:rsid w:val="00F1717A"/>
    <w:rsid w:val="00F7011E"/>
    <w:rsid w:val="00F97087"/>
    <w:rsid w:val="00FF71FA"/>
    <w:rsid w:val="5C3125D7"/>
    <w:rsid w:val="670CC6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1E407"/>
  <w15:chartTrackingRefBased/>
  <w15:docId w15:val="{5910BDEE-50C0-4FA8-8D12-1D661BF6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8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6500B8"/>
    <w:pPr>
      <w:keepNext/>
      <w:spacing w:after="0" w:line="240" w:lineRule="auto"/>
      <w:jc w:val="center"/>
      <w:outlineLvl w:val="2"/>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875"/>
    <w:pPr>
      <w:ind w:left="720"/>
      <w:contextualSpacing/>
    </w:pPr>
  </w:style>
  <w:style w:type="character" w:customStyle="1" w:styleId="Heading3Char">
    <w:name w:val="Heading 3 Char"/>
    <w:basedOn w:val="DefaultParagraphFont"/>
    <w:link w:val="Heading3"/>
    <w:semiHidden/>
    <w:rsid w:val="006500B8"/>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178CF"/>
    <w:rPr>
      <w:rFonts w:asciiTheme="majorHAnsi" w:eastAsiaTheme="majorEastAsia" w:hAnsiTheme="majorHAnsi" w:cstheme="majorBidi"/>
      <w:color w:val="2F5496" w:themeColor="accent1" w:themeShade="BF"/>
      <w:sz w:val="32"/>
      <w:szCs w:val="32"/>
    </w:rPr>
  </w:style>
  <w:style w:type="paragraph" w:styleId="PlainText">
    <w:name w:val="Plain Text"/>
    <w:basedOn w:val="Normal"/>
    <w:link w:val="PlainTextChar"/>
    <w:semiHidden/>
    <w:unhideWhenUsed/>
    <w:rsid w:val="007178CF"/>
    <w:pPr>
      <w:spacing w:before="40" w:after="40" w:line="240" w:lineRule="auto"/>
      <w:contextualSpacing/>
    </w:pPr>
    <w:rPr>
      <w:rFonts w:ascii="Book Antiqua" w:eastAsia="Times New Roman" w:hAnsi="Book Antiqua" w:cs="Times New Roman"/>
      <w:szCs w:val="20"/>
      <w:lang w:eastAsia="x-none"/>
    </w:rPr>
  </w:style>
  <w:style w:type="character" w:customStyle="1" w:styleId="PlainTextChar">
    <w:name w:val="Plain Text Char"/>
    <w:basedOn w:val="DefaultParagraphFont"/>
    <w:link w:val="PlainText"/>
    <w:semiHidden/>
    <w:rsid w:val="007178CF"/>
    <w:rPr>
      <w:rFonts w:ascii="Book Antiqua" w:eastAsia="Times New Roman" w:hAnsi="Book Antiqua" w:cs="Times New Roman"/>
      <w:szCs w:val="20"/>
      <w:lang w:eastAsia="x-none"/>
    </w:rPr>
  </w:style>
  <w:style w:type="paragraph" w:styleId="Header">
    <w:name w:val="header"/>
    <w:basedOn w:val="Normal"/>
    <w:link w:val="HeaderChar"/>
    <w:uiPriority w:val="99"/>
    <w:unhideWhenUsed/>
    <w:rsid w:val="00717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8CF"/>
  </w:style>
  <w:style w:type="paragraph" w:styleId="Footer">
    <w:name w:val="footer"/>
    <w:basedOn w:val="Normal"/>
    <w:link w:val="FooterChar"/>
    <w:uiPriority w:val="99"/>
    <w:unhideWhenUsed/>
    <w:rsid w:val="00717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8CF"/>
  </w:style>
  <w:style w:type="table" w:styleId="TableGrid">
    <w:name w:val="Table Grid"/>
    <w:basedOn w:val="TableNormal"/>
    <w:uiPriority w:val="39"/>
    <w:rsid w:val="009B7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3E3D"/>
    <w:rPr>
      <w:color w:val="0563C1" w:themeColor="hyperlink"/>
      <w:u w:val="single"/>
    </w:rPr>
  </w:style>
  <w:style w:type="character" w:styleId="CommentReference">
    <w:name w:val="annotation reference"/>
    <w:basedOn w:val="DefaultParagraphFont"/>
    <w:uiPriority w:val="99"/>
    <w:semiHidden/>
    <w:unhideWhenUsed/>
    <w:rsid w:val="00777B18"/>
    <w:rPr>
      <w:sz w:val="16"/>
      <w:szCs w:val="16"/>
    </w:rPr>
  </w:style>
  <w:style w:type="paragraph" w:styleId="CommentText">
    <w:name w:val="annotation text"/>
    <w:basedOn w:val="Normal"/>
    <w:link w:val="CommentTextChar"/>
    <w:uiPriority w:val="99"/>
    <w:semiHidden/>
    <w:unhideWhenUsed/>
    <w:rsid w:val="00777B18"/>
    <w:pPr>
      <w:spacing w:line="240" w:lineRule="auto"/>
    </w:pPr>
    <w:rPr>
      <w:sz w:val="20"/>
      <w:szCs w:val="20"/>
    </w:rPr>
  </w:style>
  <w:style w:type="character" w:customStyle="1" w:styleId="CommentTextChar">
    <w:name w:val="Comment Text Char"/>
    <w:basedOn w:val="DefaultParagraphFont"/>
    <w:link w:val="CommentText"/>
    <w:uiPriority w:val="99"/>
    <w:semiHidden/>
    <w:rsid w:val="00777B18"/>
    <w:rPr>
      <w:sz w:val="20"/>
      <w:szCs w:val="20"/>
    </w:rPr>
  </w:style>
  <w:style w:type="paragraph" w:styleId="CommentSubject">
    <w:name w:val="annotation subject"/>
    <w:basedOn w:val="CommentText"/>
    <w:next w:val="CommentText"/>
    <w:link w:val="CommentSubjectChar"/>
    <w:uiPriority w:val="99"/>
    <w:semiHidden/>
    <w:unhideWhenUsed/>
    <w:rsid w:val="00777B18"/>
    <w:rPr>
      <w:b/>
      <w:bCs/>
    </w:rPr>
  </w:style>
  <w:style w:type="character" w:customStyle="1" w:styleId="CommentSubjectChar">
    <w:name w:val="Comment Subject Char"/>
    <w:basedOn w:val="CommentTextChar"/>
    <w:link w:val="CommentSubject"/>
    <w:uiPriority w:val="99"/>
    <w:semiHidden/>
    <w:rsid w:val="00777B18"/>
    <w:rPr>
      <w:b/>
      <w:bCs/>
      <w:sz w:val="20"/>
      <w:szCs w:val="20"/>
    </w:rPr>
  </w:style>
  <w:style w:type="paragraph" w:styleId="BalloonText">
    <w:name w:val="Balloon Text"/>
    <w:basedOn w:val="Normal"/>
    <w:link w:val="BalloonTextChar"/>
    <w:uiPriority w:val="99"/>
    <w:semiHidden/>
    <w:unhideWhenUsed/>
    <w:rsid w:val="00777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B18"/>
    <w:rPr>
      <w:rFonts w:ascii="Segoe UI" w:hAnsi="Segoe UI" w:cs="Segoe UI"/>
      <w:sz w:val="18"/>
      <w:szCs w:val="18"/>
    </w:rPr>
  </w:style>
  <w:style w:type="character" w:styleId="Emphasis">
    <w:name w:val="Emphasis"/>
    <w:basedOn w:val="DefaultParagraphFont"/>
    <w:uiPriority w:val="20"/>
    <w:qFormat/>
    <w:rsid w:val="003711E5"/>
    <w:rPr>
      <w:i/>
      <w:iCs/>
    </w:rPr>
  </w:style>
  <w:style w:type="paragraph" w:styleId="NormalWeb">
    <w:name w:val="Normal (Web)"/>
    <w:basedOn w:val="Normal"/>
    <w:uiPriority w:val="99"/>
    <w:semiHidden/>
    <w:unhideWhenUsed/>
    <w:rsid w:val="003711E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711E5"/>
    <w:rPr>
      <w:b/>
      <w:bCs/>
    </w:rPr>
  </w:style>
  <w:style w:type="character" w:styleId="UnresolvedMention">
    <w:name w:val="Unresolved Mention"/>
    <w:basedOn w:val="DefaultParagraphFont"/>
    <w:uiPriority w:val="99"/>
    <w:semiHidden/>
    <w:unhideWhenUsed/>
    <w:rsid w:val="005051F3"/>
    <w:rPr>
      <w:color w:val="605E5C"/>
      <w:shd w:val="clear" w:color="auto" w:fill="E1DFDD"/>
    </w:rPr>
  </w:style>
  <w:style w:type="character" w:styleId="FollowedHyperlink">
    <w:name w:val="FollowedHyperlink"/>
    <w:basedOn w:val="DefaultParagraphFont"/>
    <w:uiPriority w:val="99"/>
    <w:semiHidden/>
    <w:unhideWhenUsed/>
    <w:rsid w:val="009B05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48362">
      <w:bodyDiv w:val="1"/>
      <w:marLeft w:val="0"/>
      <w:marRight w:val="0"/>
      <w:marTop w:val="0"/>
      <w:marBottom w:val="0"/>
      <w:divBdr>
        <w:top w:val="none" w:sz="0" w:space="0" w:color="auto"/>
        <w:left w:val="none" w:sz="0" w:space="0" w:color="auto"/>
        <w:bottom w:val="none" w:sz="0" w:space="0" w:color="auto"/>
        <w:right w:val="none" w:sz="0" w:space="0" w:color="auto"/>
      </w:divBdr>
    </w:div>
    <w:div w:id="642201686">
      <w:bodyDiv w:val="1"/>
      <w:marLeft w:val="0"/>
      <w:marRight w:val="0"/>
      <w:marTop w:val="0"/>
      <w:marBottom w:val="0"/>
      <w:divBdr>
        <w:top w:val="none" w:sz="0" w:space="0" w:color="auto"/>
        <w:left w:val="none" w:sz="0" w:space="0" w:color="auto"/>
        <w:bottom w:val="none" w:sz="0" w:space="0" w:color="auto"/>
        <w:right w:val="none" w:sz="0" w:space="0" w:color="auto"/>
      </w:divBdr>
    </w:div>
    <w:div w:id="1188832016">
      <w:bodyDiv w:val="1"/>
      <w:marLeft w:val="0"/>
      <w:marRight w:val="0"/>
      <w:marTop w:val="0"/>
      <w:marBottom w:val="0"/>
      <w:divBdr>
        <w:top w:val="none" w:sz="0" w:space="0" w:color="auto"/>
        <w:left w:val="none" w:sz="0" w:space="0" w:color="auto"/>
        <w:bottom w:val="none" w:sz="0" w:space="0" w:color="auto"/>
        <w:right w:val="none" w:sz="0" w:space="0" w:color="auto"/>
      </w:divBdr>
    </w:div>
    <w:div w:id="1567062715">
      <w:bodyDiv w:val="1"/>
      <w:marLeft w:val="0"/>
      <w:marRight w:val="0"/>
      <w:marTop w:val="0"/>
      <w:marBottom w:val="0"/>
      <w:divBdr>
        <w:top w:val="none" w:sz="0" w:space="0" w:color="auto"/>
        <w:left w:val="none" w:sz="0" w:space="0" w:color="auto"/>
        <w:bottom w:val="none" w:sz="0" w:space="0" w:color="auto"/>
        <w:right w:val="none" w:sz="0" w:space="0" w:color="auto"/>
      </w:divBdr>
    </w:div>
    <w:div w:id="1633713443">
      <w:bodyDiv w:val="1"/>
      <w:marLeft w:val="0"/>
      <w:marRight w:val="0"/>
      <w:marTop w:val="0"/>
      <w:marBottom w:val="0"/>
      <w:divBdr>
        <w:top w:val="none" w:sz="0" w:space="0" w:color="auto"/>
        <w:left w:val="none" w:sz="0" w:space="0" w:color="auto"/>
        <w:bottom w:val="none" w:sz="0" w:space="0" w:color="auto"/>
        <w:right w:val="none" w:sz="0" w:space="0" w:color="auto"/>
      </w:divBdr>
    </w:div>
    <w:div w:id="1654796732">
      <w:bodyDiv w:val="1"/>
      <w:marLeft w:val="0"/>
      <w:marRight w:val="0"/>
      <w:marTop w:val="0"/>
      <w:marBottom w:val="0"/>
      <w:divBdr>
        <w:top w:val="none" w:sz="0" w:space="0" w:color="auto"/>
        <w:left w:val="none" w:sz="0" w:space="0" w:color="auto"/>
        <w:bottom w:val="none" w:sz="0" w:space="0" w:color="auto"/>
        <w:right w:val="none" w:sz="0" w:space="0" w:color="auto"/>
      </w:divBdr>
    </w:div>
    <w:div w:id="1792631092">
      <w:bodyDiv w:val="1"/>
      <w:marLeft w:val="0"/>
      <w:marRight w:val="0"/>
      <w:marTop w:val="0"/>
      <w:marBottom w:val="0"/>
      <w:divBdr>
        <w:top w:val="none" w:sz="0" w:space="0" w:color="auto"/>
        <w:left w:val="none" w:sz="0" w:space="0" w:color="auto"/>
        <w:bottom w:val="none" w:sz="0" w:space="0" w:color="auto"/>
        <w:right w:val="none" w:sz="0" w:space="0" w:color="auto"/>
      </w:divBdr>
    </w:div>
    <w:div w:id="1988705098">
      <w:bodyDiv w:val="1"/>
      <w:marLeft w:val="0"/>
      <w:marRight w:val="0"/>
      <w:marTop w:val="0"/>
      <w:marBottom w:val="0"/>
      <w:divBdr>
        <w:top w:val="none" w:sz="0" w:space="0" w:color="auto"/>
        <w:left w:val="none" w:sz="0" w:space="0" w:color="auto"/>
        <w:bottom w:val="none" w:sz="0" w:space="0" w:color="auto"/>
        <w:right w:val="none" w:sz="0" w:space="0" w:color="auto"/>
      </w:divBdr>
    </w:div>
    <w:div w:id="202516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v.vic.edu.au/About-Us/Constitution-and-Policies" TargetMode="External"/><Relationship Id="rId18" Type="http://schemas.openxmlformats.org/officeDocument/2006/relationships/hyperlink" Target="https://www.mav.vic.edu.au/About-Us/Constitution-and-Polic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cnc.gov.au/charity/charities/fac9fbdf-94a3-ea11-a812-000d3ad1ce4e/profile" TargetMode="External"/><Relationship Id="rId17" Type="http://schemas.openxmlformats.org/officeDocument/2006/relationships/hyperlink" Target="https://www.acnc.gov.au/for-charities/manage-your-charity/governance-hub/governance-standards" TargetMode="External"/><Relationship Id="rId2" Type="http://schemas.openxmlformats.org/officeDocument/2006/relationships/customXml" Target="../customXml/item2.xml"/><Relationship Id="rId16" Type="http://schemas.openxmlformats.org/officeDocument/2006/relationships/hyperlink" Target="https://www.mav.vic.edu.au/About-Us/Committe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v.vic.edu.au/About-Us/Annual-Reports" TargetMode="External"/><Relationship Id="rId5" Type="http://schemas.openxmlformats.org/officeDocument/2006/relationships/numbering" Target="numbering.xml"/><Relationship Id="rId15" Type="http://schemas.openxmlformats.org/officeDocument/2006/relationships/hyperlink" Target="https://www.mav.vic.edu.au/About-Us/Constitution-and-Policies" TargetMode="External"/><Relationship Id="rId10" Type="http://schemas.openxmlformats.org/officeDocument/2006/relationships/endnotes" Target="endnotes.xml"/><Relationship Id="rId19" Type="http://schemas.openxmlformats.org/officeDocument/2006/relationships/hyperlink" Target="mailto:kerryn.sandford@educ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v.vic.edu.au/About-Us/Constitution-and-Polici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CE2ACD9BFBB742847025A6F607381A" ma:contentTypeVersion="5" ma:contentTypeDescription="Create a new document." ma:contentTypeScope="" ma:versionID="84fd56afdc5987274891b95f17a40c92">
  <xsd:schema xmlns:xsd="http://www.w3.org/2001/XMLSchema" xmlns:xs="http://www.w3.org/2001/XMLSchema" xmlns:p="http://schemas.microsoft.com/office/2006/metadata/properties" xmlns:ns2="c9d007ac-cd4f-4b42-b32c-fc8fe253396f" targetNamespace="http://schemas.microsoft.com/office/2006/metadata/properties" ma:root="true" ma:fieldsID="197e5e484dc8fa5764af0907d17face1" ns2:_="">
    <xsd:import namespace="c9d007ac-cd4f-4b42-b32c-fc8fe25339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007ac-cd4f-4b42-b32c-fc8fe2533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8848CD-2A01-4CF7-93E7-5516CFC83B72}">
  <ds:schemaRefs>
    <ds:schemaRef ds:uri="http://schemas.microsoft.com/sharepoint/v3/contenttype/forms"/>
  </ds:schemaRefs>
</ds:datastoreItem>
</file>

<file path=customXml/itemProps2.xml><?xml version="1.0" encoding="utf-8"?>
<ds:datastoreItem xmlns:ds="http://schemas.openxmlformats.org/officeDocument/2006/customXml" ds:itemID="{65E3104C-BF2C-4B9F-A6FD-C914B3333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007ac-cd4f-4b42-b32c-fc8fe2533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B31B14-1658-4F0D-8941-5FB7587B24CD}">
  <ds:schemaRefs>
    <ds:schemaRef ds:uri="http://schemas.openxmlformats.org/officeDocument/2006/bibliography"/>
  </ds:schemaRefs>
</ds:datastoreItem>
</file>

<file path=customXml/itemProps4.xml><?xml version="1.0" encoding="utf-8"?>
<ds:datastoreItem xmlns:ds="http://schemas.openxmlformats.org/officeDocument/2006/customXml" ds:itemID="{5C7104BD-FF82-4D6A-88C9-08E346D07D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Saffin</dc:creator>
  <cp:keywords/>
  <dc:description/>
  <cp:lastModifiedBy>Peter Saffin</cp:lastModifiedBy>
  <cp:revision>4</cp:revision>
  <dcterms:created xsi:type="dcterms:W3CDTF">2023-02-23T01:59:00Z</dcterms:created>
  <dcterms:modified xsi:type="dcterms:W3CDTF">2023-02-23T02:01:00Z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0x01010042CE2ACD9BFBB742847025A6F607381A</vt:lpwstr>
  </property>
</Properties>
</file>